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79" w:rsidRPr="00F05D98" w:rsidRDefault="00CD3D79" w:rsidP="00E3264C">
      <w:pPr>
        <w:spacing w:before="120" w:after="0" w:line="240" w:lineRule="auto"/>
        <w:ind w:left="2410" w:firstLine="1985"/>
        <w:rPr>
          <w:rFonts w:ascii="Times New Roman" w:hAnsi="Times New Roman" w:cs="Times New Roman"/>
          <w:b/>
          <w:i/>
          <w:sz w:val="26"/>
          <w:szCs w:val="26"/>
        </w:rPr>
      </w:pPr>
      <w:r w:rsidRPr="00F05D98">
        <w:rPr>
          <w:rFonts w:ascii="Times New Roman" w:hAnsi="Times New Roman" w:cs="Times New Roman"/>
          <w:b/>
          <w:i/>
          <w:sz w:val="26"/>
          <w:szCs w:val="26"/>
        </w:rPr>
        <w:t>У</w:t>
      </w:r>
      <w:r w:rsidR="008E23A2" w:rsidRPr="00F05D98">
        <w:rPr>
          <w:rFonts w:ascii="Times New Roman" w:hAnsi="Times New Roman" w:cs="Times New Roman"/>
          <w:b/>
          <w:i/>
          <w:sz w:val="26"/>
          <w:szCs w:val="26"/>
        </w:rPr>
        <w:t>ТВЕРЖДАЮ</w:t>
      </w:r>
    </w:p>
    <w:p w:rsidR="008E23A2" w:rsidRPr="00F05D98" w:rsidRDefault="00BE507B" w:rsidP="00BC296D">
      <w:pPr>
        <w:spacing w:before="120" w:after="0" w:line="240" w:lineRule="auto"/>
        <w:ind w:left="2410" w:firstLine="1985"/>
        <w:rPr>
          <w:rFonts w:ascii="Times New Roman" w:hAnsi="Times New Roman" w:cs="Times New Roman"/>
          <w:sz w:val="26"/>
          <w:szCs w:val="26"/>
        </w:rPr>
      </w:pPr>
      <w:r w:rsidRPr="00F05D98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BC296D">
        <w:rPr>
          <w:rFonts w:ascii="Times New Roman" w:hAnsi="Times New Roman" w:cs="Times New Roman"/>
          <w:sz w:val="26"/>
          <w:szCs w:val="26"/>
        </w:rPr>
        <w:t>ЛПУ</w:t>
      </w:r>
      <w:r w:rsidRPr="00F05D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07B" w:rsidRPr="00F05D98" w:rsidRDefault="00BE507B" w:rsidP="00E3264C">
      <w:pPr>
        <w:spacing w:before="120" w:after="0" w:line="240" w:lineRule="auto"/>
        <w:ind w:left="2410" w:firstLine="1985"/>
        <w:rPr>
          <w:rFonts w:ascii="Times New Roman" w:hAnsi="Times New Roman" w:cs="Times New Roman"/>
          <w:sz w:val="26"/>
          <w:szCs w:val="26"/>
        </w:rPr>
      </w:pPr>
    </w:p>
    <w:p w:rsidR="00BE507B" w:rsidRPr="00F05D98" w:rsidRDefault="00BE507B" w:rsidP="00E3264C">
      <w:pPr>
        <w:spacing w:before="120" w:after="0" w:line="240" w:lineRule="auto"/>
        <w:ind w:left="2410" w:firstLine="1985"/>
        <w:rPr>
          <w:rFonts w:ascii="Times New Roman" w:hAnsi="Times New Roman" w:cs="Times New Roman"/>
          <w:sz w:val="26"/>
          <w:szCs w:val="26"/>
        </w:rPr>
      </w:pPr>
      <w:r w:rsidRPr="00F05D98">
        <w:rPr>
          <w:rFonts w:ascii="Times New Roman" w:hAnsi="Times New Roman" w:cs="Times New Roman"/>
          <w:sz w:val="26"/>
          <w:szCs w:val="26"/>
        </w:rPr>
        <w:t>«</w:t>
      </w:r>
      <w:r w:rsidR="008E23A2" w:rsidRPr="00F05D98">
        <w:rPr>
          <w:rFonts w:ascii="Times New Roman" w:hAnsi="Times New Roman" w:cs="Times New Roman"/>
          <w:sz w:val="26"/>
          <w:szCs w:val="26"/>
        </w:rPr>
        <w:t>_____</w:t>
      </w:r>
      <w:r w:rsidRPr="00F05D98">
        <w:rPr>
          <w:rFonts w:ascii="Times New Roman" w:hAnsi="Times New Roman" w:cs="Times New Roman"/>
          <w:sz w:val="26"/>
          <w:szCs w:val="26"/>
        </w:rPr>
        <w:t>___» _____</w:t>
      </w:r>
      <w:r w:rsidR="008E23A2" w:rsidRPr="00F05D98">
        <w:rPr>
          <w:rFonts w:ascii="Times New Roman" w:hAnsi="Times New Roman" w:cs="Times New Roman"/>
          <w:sz w:val="26"/>
          <w:szCs w:val="26"/>
        </w:rPr>
        <w:t>__________</w:t>
      </w:r>
      <w:r w:rsidRPr="00F05D98">
        <w:rPr>
          <w:rFonts w:ascii="Times New Roman" w:hAnsi="Times New Roman" w:cs="Times New Roman"/>
          <w:sz w:val="26"/>
          <w:szCs w:val="26"/>
        </w:rPr>
        <w:t>___202</w:t>
      </w:r>
      <w:r w:rsidR="00BC296D">
        <w:rPr>
          <w:rFonts w:ascii="Times New Roman" w:hAnsi="Times New Roman" w:cs="Times New Roman"/>
          <w:sz w:val="26"/>
          <w:szCs w:val="26"/>
        </w:rPr>
        <w:t>2</w:t>
      </w:r>
      <w:r w:rsidRPr="00F05D98">
        <w:rPr>
          <w:rFonts w:ascii="Times New Roman" w:hAnsi="Times New Roman" w:cs="Times New Roman"/>
          <w:sz w:val="26"/>
          <w:szCs w:val="26"/>
        </w:rPr>
        <w:t>г.</w:t>
      </w:r>
    </w:p>
    <w:p w:rsidR="00590F8F" w:rsidRPr="00F05D98" w:rsidRDefault="00590F8F" w:rsidP="00E3264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7BF" w:rsidRDefault="006B6104" w:rsidP="00E3264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FF4">
        <w:rPr>
          <w:rFonts w:ascii="Times New Roman" w:hAnsi="Times New Roman" w:cs="Times New Roman"/>
          <w:b/>
          <w:sz w:val="32"/>
          <w:szCs w:val="26"/>
        </w:rPr>
        <w:t xml:space="preserve">Положение </w:t>
      </w:r>
      <w:r w:rsidR="0072487B" w:rsidRPr="005D3FF4">
        <w:rPr>
          <w:rFonts w:ascii="Times New Roman" w:hAnsi="Times New Roman" w:cs="Times New Roman"/>
          <w:b/>
          <w:sz w:val="32"/>
          <w:szCs w:val="26"/>
        </w:rPr>
        <w:br/>
      </w:r>
      <w:r w:rsidR="002117BF">
        <w:rPr>
          <w:rFonts w:ascii="Times New Roman" w:hAnsi="Times New Roman" w:cs="Times New Roman"/>
          <w:b/>
          <w:sz w:val="26"/>
          <w:szCs w:val="26"/>
        </w:rPr>
        <w:t>о в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>ывод</w:t>
      </w:r>
      <w:r w:rsidR="002117BF">
        <w:rPr>
          <w:rFonts w:ascii="Times New Roman" w:hAnsi="Times New Roman" w:cs="Times New Roman"/>
          <w:b/>
          <w:sz w:val="26"/>
          <w:szCs w:val="26"/>
        </w:rPr>
        <w:t>е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 xml:space="preserve"> из эксплуатации </w:t>
      </w:r>
      <w:r w:rsidR="00A51226">
        <w:rPr>
          <w:rFonts w:ascii="Times New Roman" w:hAnsi="Times New Roman" w:cs="Times New Roman"/>
          <w:b/>
          <w:sz w:val="26"/>
          <w:szCs w:val="26"/>
        </w:rPr>
        <w:t xml:space="preserve">изделий 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>медицинской техники</w:t>
      </w:r>
      <w:r w:rsidR="002117BF">
        <w:rPr>
          <w:rFonts w:ascii="Times New Roman" w:hAnsi="Times New Roman" w:cs="Times New Roman"/>
          <w:b/>
          <w:sz w:val="26"/>
          <w:szCs w:val="26"/>
        </w:rPr>
        <w:t>,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7BF">
        <w:rPr>
          <w:rFonts w:ascii="Times New Roman" w:hAnsi="Times New Roman" w:cs="Times New Roman"/>
          <w:b/>
          <w:sz w:val="26"/>
          <w:szCs w:val="26"/>
        </w:rPr>
        <w:t xml:space="preserve">находящейся в собственности </w:t>
      </w:r>
      <w:r w:rsidR="00BC296D">
        <w:rPr>
          <w:rFonts w:ascii="Times New Roman" w:hAnsi="Times New Roman" w:cs="Times New Roman"/>
          <w:b/>
          <w:sz w:val="26"/>
          <w:szCs w:val="26"/>
        </w:rPr>
        <w:t>ЛПУ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 xml:space="preserve"> со снятием </w:t>
      </w:r>
      <w:r w:rsidR="004F2109">
        <w:rPr>
          <w:rFonts w:ascii="Times New Roman" w:hAnsi="Times New Roman" w:cs="Times New Roman"/>
          <w:b/>
          <w:sz w:val="26"/>
          <w:szCs w:val="26"/>
        </w:rPr>
        <w:t>их</w:t>
      </w:r>
      <w:r w:rsidR="002117BF" w:rsidRPr="002117BF">
        <w:rPr>
          <w:rFonts w:ascii="Times New Roman" w:hAnsi="Times New Roman" w:cs="Times New Roman"/>
          <w:b/>
          <w:sz w:val="26"/>
          <w:szCs w:val="26"/>
        </w:rPr>
        <w:t xml:space="preserve"> с материального учёта</w:t>
      </w:r>
      <w:r w:rsidR="004F2109">
        <w:rPr>
          <w:rFonts w:ascii="Times New Roman" w:hAnsi="Times New Roman" w:cs="Times New Roman"/>
          <w:b/>
          <w:sz w:val="26"/>
          <w:szCs w:val="26"/>
        </w:rPr>
        <w:br/>
        <w:t>(списание медтехники)</w:t>
      </w:r>
    </w:p>
    <w:p w:rsidR="000D0D3F" w:rsidRDefault="000D0D3F" w:rsidP="00E3264C">
      <w:pPr>
        <w:shd w:val="clear" w:color="auto" w:fill="FFFFFF"/>
        <w:spacing w:before="12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C696C" w:rsidRPr="00062100" w:rsidRDefault="002C696C" w:rsidP="00062100">
      <w:pPr>
        <w:pStyle w:val="a5"/>
      </w:pPr>
      <w:r w:rsidRPr="00062100">
        <w:t>Общие положения</w:t>
      </w:r>
    </w:p>
    <w:p w:rsidR="00837F73" w:rsidRDefault="002117BF" w:rsidP="00C806EF">
      <w:pPr>
        <w:pStyle w:val="11"/>
      </w:pPr>
      <w:proofErr w:type="gramStart"/>
      <w:r>
        <w:t xml:space="preserve">Под </w:t>
      </w:r>
      <w:r w:rsidR="00256BDD">
        <w:t>«В</w:t>
      </w:r>
      <w:r w:rsidRPr="002117BF">
        <w:t>ывод</w:t>
      </w:r>
      <w:r>
        <w:t>ом</w:t>
      </w:r>
      <w:r w:rsidRPr="002117BF">
        <w:t xml:space="preserve"> из эксплуатации</w:t>
      </w:r>
      <w:r w:rsidR="00A51226">
        <w:t xml:space="preserve"> изделий</w:t>
      </w:r>
      <w:r w:rsidRPr="002117BF">
        <w:t xml:space="preserve"> медицинской техники</w:t>
      </w:r>
      <w:r>
        <w:t>,</w:t>
      </w:r>
      <w:r w:rsidR="00D96954">
        <w:t xml:space="preserve"> находящ</w:t>
      </w:r>
      <w:r w:rsidR="00256BDD">
        <w:t>их</w:t>
      </w:r>
      <w:r w:rsidRPr="002117BF">
        <w:t xml:space="preserve">ся в собственности </w:t>
      </w:r>
      <w:r w:rsidR="00BC296D">
        <w:t>ЛПУ</w:t>
      </w:r>
      <w:r w:rsidRPr="002117BF">
        <w:t xml:space="preserve"> со снятием </w:t>
      </w:r>
      <w:r w:rsidR="004F2109">
        <w:t>их</w:t>
      </w:r>
      <w:r w:rsidRPr="002117BF">
        <w:t xml:space="preserve"> с материального учёта</w:t>
      </w:r>
      <w:r w:rsidR="00256BDD">
        <w:t>»</w:t>
      </w:r>
      <w:r w:rsidRPr="002117BF">
        <w:t xml:space="preserve"> </w:t>
      </w:r>
      <w:r>
        <w:t xml:space="preserve">(далее Списание) </w:t>
      </w:r>
      <w:r w:rsidR="002C696C" w:rsidRPr="002C696C">
        <w:t xml:space="preserve">понимается комплекс </w:t>
      </w:r>
      <w:r w:rsidRPr="002117BF">
        <w:t>организационно-техническ</w:t>
      </w:r>
      <w:r>
        <w:t>их</w:t>
      </w:r>
      <w:r w:rsidRPr="002117BF">
        <w:t xml:space="preserve"> мероприяти</w:t>
      </w:r>
      <w:r>
        <w:t>й</w:t>
      </w:r>
      <w:r w:rsidR="002C696C" w:rsidRPr="002C696C">
        <w:t xml:space="preserve">, связанных с признанием конкретного </w:t>
      </w:r>
      <w:r w:rsidR="00256BDD">
        <w:t xml:space="preserve">изделия медицинской техники (далее </w:t>
      </w:r>
      <w:r w:rsidR="00A51226">
        <w:t>И</w:t>
      </w:r>
      <w:r w:rsidR="002C696C" w:rsidRPr="002C696C">
        <w:t>МТ</w:t>
      </w:r>
      <w:r w:rsidR="00256BDD">
        <w:t>)</w:t>
      </w:r>
      <w:r>
        <w:t xml:space="preserve"> непригодным</w:t>
      </w:r>
      <w:r w:rsidR="004F2109">
        <w:t xml:space="preserve"> или нецелесообразным</w:t>
      </w:r>
      <w:r w:rsidR="002C696C" w:rsidRPr="002C696C">
        <w:t xml:space="preserve">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а так же выбывшим из</w:t>
      </w:r>
      <w:proofErr w:type="gramEnd"/>
      <w:r w:rsidR="002C696C" w:rsidRPr="002C696C">
        <w:t xml:space="preserve"> владения, пользования и распоряжения вследствие гибели, или уничтожения</w:t>
      </w:r>
      <w:r>
        <w:t>,</w:t>
      </w:r>
      <w:r w:rsidR="002C696C" w:rsidRPr="002C696C">
        <w:t xml:space="preserve"> а так же с невозможностью установления его местонахождения.</w:t>
      </w:r>
    </w:p>
    <w:p w:rsidR="00791725" w:rsidRDefault="00AE5AD3" w:rsidP="00C806EF">
      <w:pPr>
        <w:pStyle w:val="11"/>
      </w:pPr>
      <w:r>
        <w:t xml:space="preserve">Основанием для проведения процедуры списания (оценки целесообразности списания) ИМТ является </w:t>
      </w:r>
      <w:r w:rsidR="004F2109">
        <w:t>«С</w:t>
      </w:r>
      <w:r>
        <w:t>лужебная записка</w:t>
      </w:r>
      <w:r w:rsidR="004F2109">
        <w:t>»</w:t>
      </w:r>
      <w:r>
        <w:t xml:space="preserve"> заведующего отделением (либо уполномоченного </w:t>
      </w:r>
      <w:r w:rsidR="004F2109">
        <w:t>им на данные действия лица</w:t>
      </w:r>
      <w:r>
        <w:t>)</w:t>
      </w:r>
      <w:r w:rsidR="00EF3BF9">
        <w:t xml:space="preserve">, написанная на имя руководителя отдела медтехники и зарегистрированная в </w:t>
      </w:r>
      <w:r w:rsidR="00C37FEF">
        <w:t xml:space="preserve">системе документооборота </w:t>
      </w:r>
      <w:r w:rsidR="00BC296D">
        <w:t>ЛПУ</w:t>
      </w:r>
      <w:r>
        <w:t>.</w:t>
      </w:r>
    </w:p>
    <w:p w:rsidR="00AE5AD3" w:rsidRDefault="00AE5AD3" w:rsidP="00C806EF">
      <w:pPr>
        <w:pStyle w:val="11"/>
      </w:pPr>
      <w:r>
        <w:t>Допускается проведение списания</w:t>
      </w:r>
      <w:r w:rsidR="004F2109">
        <w:t xml:space="preserve"> ИМТ</w:t>
      </w:r>
      <w:r>
        <w:t xml:space="preserve"> как </w:t>
      </w:r>
      <w:r w:rsidR="004F2109">
        <w:t>поштучно, так и списком</w:t>
      </w:r>
      <w:r>
        <w:t>.</w:t>
      </w:r>
    </w:p>
    <w:p w:rsidR="00BA47CC" w:rsidRDefault="00BA47CC" w:rsidP="00C806EF">
      <w:pPr>
        <w:pStyle w:val="11"/>
      </w:pPr>
      <w:r>
        <w:t xml:space="preserve">Малоценное оборудование списывается по упрощенной процедуре, </w:t>
      </w:r>
      <w:r w:rsidR="00EF3BF9">
        <w:t>по решению</w:t>
      </w:r>
      <w:r w:rsidR="0010618A">
        <w:t>,</w:t>
      </w:r>
      <w:r w:rsidR="00EF3BF9">
        <w:t xml:space="preserve"> на уровне Главного бухгалтера, </w:t>
      </w:r>
      <w:r>
        <w:t>принимая во внимание нормы расхода и сроки службы.</w:t>
      </w:r>
      <w:r w:rsidR="00EF3BF9">
        <w:t xml:space="preserve"> На комиссию</w:t>
      </w:r>
      <w:r w:rsidR="0010618A">
        <w:t xml:space="preserve"> по списанию допускается </w:t>
      </w:r>
      <w:r w:rsidR="00EF3BF9">
        <w:t>не выносит</w:t>
      </w:r>
      <w:r w:rsidR="0010618A">
        <w:t>ь</w:t>
      </w:r>
      <w:r w:rsidR="00EF3BF9">
        <w:t>.</w:t>
      </w:r>
    </w:p>
    <w:p w:rsidR="00256BDD" w:rsidRDefault="00680415" w:rsidP="00C806EF">
      <w:pPr>
        <w:pStyle w:val="11"/>
      </w:pPr>
      <w:r>
        <w:t xml:space="preserve">Списание </w:t>
      </w:r>
      <w:r w:rsidR="00256BDD">
        <w:t>ИМТ</w:t>
      </w:r>
      <w:r w:rsidR="00BE0B3E">
        <w:t>,</w:t>
      </w:r>
      <w:r w:rsidR="00256BDD">
        <w:t xml:space="preserve"> </w:t>
      </w:r>
      <w:proofErr w:type="gramStart"/>
      <w:r>
        <w:t>используемых</w:t>
      </w:r>
      <w:proofErr w:type="gramEnd"/>
      <w:r w:rsidR="00256BDD">
        <w:t xml:space="preserve"> в </w:t>
      </w:r>
      <w:r w:rsidR="00BC296D">
        <w:t>ЛПУ</w:t>
      </w:r>
      <w:r w:rsidR="00256BDD">
        <w:t>, но не находящи</w:t>
      </w:r>
      <w:r>
        <w:t>х</w:t>
      </w:r>
      <w:r w:rsidR="00256BDD">
        <w:t>с</w:t>
      </w:r>
      <w:r>
        <w:t xml:space="preserve">я на балансе производится путем направления </w:t>
      </w:r>
      <w:r w:rsidR="00BE0B3E">
        <w:t xml:space="preserve">утвержденного </w:t>
      </w:r>
      <w:r>
        <w:t>А</w:t>
      </w:r>
      <w:r w:rsidRPr="00433550">
        <w:t>кт</w:t>
      </w:r>
      <w:r>
        <w:t>а</w:t>
      </w:r>
      <w:r w:rsidRPr="00433550">
        <w:t xml:space="preserve"> о списании</w:t>
      </w:r>
      <w:r>
        <w:t xml:space="preserve"> с сопроводительным письмом в адрес балансодержателя. Форма сопроводительного письма и состав прилагаемых документов согласуется с балансодержателем.</w:t>
      </w:r>
    </w:p>
    <w:p w:rsidR="00837F73" w:rsidRPr="00B464FB" w:rsidRDefault="00B464FB" w:rsidP="00062100">
      <w:pPr>
        <w:pStyle w:val="a5"/>
      </w:pPr>
      <w:r>
        <w:t>Комиссия по списанию</w:t>
      </w:r>
    </w:p>
    <w:p w:rsidR="007E03A3" w:rsidRPr="007E03A3" w:rsidRDefault="007E03A3" w:rsidP="00C806EF">
      <w:pPr>
        <w:pStyle w:val="11"/>
      </w:pPr>
      <w:r w:rsidRPr="007E03A3">
        <w:t xml:space="preserve">В целях подготовки и принятия решения о списании </w:t>
      </w:r>
      <w:r w:rsidR="00A51226">
        <w:t>И</w:t>
      </w:r>
      <w:r w:rsidRPr="007E03A3">
        <w:t xml:space="preserve">МТ, организацией создается постоянно действующая комиссия по подготовке и принятию такого решения (далее - </w:t>
      </w:r>
      <w:r>
        <w:t>К</w:t>
      </w:r>
      <w:r w:rsidRPr="007E03A3">
        <w:t>омиссия).</w:t>
      </w:r>
    </w:p>
    <w:p w:rsidR="007E03A3" w:rsidRPr="007E03A3" w:rsidRDefault="007E03A3" w:rsidP="00C806EF">
      <w:pPr>
        <w:pStyle w:val="11"/>
      </w:pPr>
      <w:r w:rsidRPr="007E03A3">
        <w:t>Комиссия осуществляет следующие полномочия:</w:t>
      </w:r>
    </w:p>
    <w:p w:rsidR="006A44F3" w:rsidRPr="00731C71" w:rsidRDefault="006A44F3" w:rsidP="00731C71">
      <w:pPr>
        <w:pStyle w:val="a"/>
      </w:pPr>
      <w:r w:rsidRPr="00731C71">
        <w:t>подготавливает Акт о списании ИМТ (далее - Акт о списании) по установленной форме (Приложение 1);</w:t>
      </w:r>
    </w:p>
    <w:p w:rsidR="007E03A3" w:rsidRPr="00731C71" w:rsidRDefault="0010618A" w:rsidP="00731C71">
      <w:pPr>
        <w:pStyle w:val="a"/>
      </w:pPr>
      <w:r w:rsidRPr="00731C71">
        <w:lastRenderedPageBreak/>
        <w:t>рас</w:t>
      </w:r>
      <w:r w:rsidR="007E03A3" w:rsidRPr="00731C71">
        <w:t xml:space="preserve">сматривает </w:t>
      </w:r>
      <w:r w:rsidRPr="00731C71">
        <w:t xml:space="preserve">документы на </w:t>
      </w:r>
      <w:r w:rsidR="00A51226" w:rsidRPr="00731C71">
        <w:t>И</w:t>
      </w:r>
      <w:r w:rsidR="007E03A3" w:rsidRPr="00731C71">
        <w:t>МТ, подлежащее списанию, с учетом данных, содержащихся в учетно-техническ</w:t>
      </w:r>
      <w:r w:rsidRPr="00731C71">
        <w:t>их</w:t>
      </w:r>
      <w:r w:rsidR="007E03A3" w:rsidRPr="00731C71">
        <w:t xml:space="preserve"> и ин</w:t>
      </w:r>
      <w:r w:rsidRPr="00731C71">
        <w:t>ых</w:t>
      </w:r>
      <w:r w:rsidR="007E03A3" w:rsidRPr="00731C71">
        <w:t xml:space="preserve"> </w:t>
      </w:r>
      <w:r w:rsidRPr="00731C71">
        <w:t>материалах</w:t>
      </w:r>
      <w:r w:rsidR="007E03A3" w:rsidRPr="00731C71">
        <w:t>;</w:t>
      </w:r>
    </w:p>
    <w:p w:rsidR="007E03A3" w:rsidRPr="00731C71" w:rsidRDefault="007E03A3" w:rsidP="00731C71">
      <w:pPr>
        <w:pStyle w:val="a"/>
      </w:pPr>
      <w:r w:rsidRPr="00731C71">
        <w:t xml:space="preserve">принимает решение по вопросу о целесообразности (пригодности) дальнейшего использования </w:t>
      </w:r>
      <w:r w:rsidR="00A51226" w:rsidRPr="00731C71">
        <w:t>И</w:t>
      </w:r>
      <w:r w:rsidRPr="00731C71">
        <w:t xml:space="preserve">МТ, о возможности и </w:t>
      </w:r>
      <w:r w:rsidR="0010618A" w:rsidRPr="00731C71">
        <w:t>целесообразности</w:t>
      </w:r>
      <w:r w:rsidR="00593B32" w:rsidRPr="00731C71">
        <w:t xml:space="preserve"> его восстановления;</w:t>
      </w:r>
    </w:p>
    <w:p w:rsidR="007E03A3" w:rsidRPr="00731C71" w:rsidRDefault="007E03A3" w:rsidP="00731C71">
      <w:pPr>
        <w:pStyle w:val="a"/>
      </w:pPr>
      <w:r w:rsidRPr="00731C71">
        <w:t xml:space="preserve">устанавливает причины списания </w:t>
      </w:r>
      <w:r w:rsidR="00A51226" w:rsidRPr="00731C71">
        <w:t>И</w:t>
      </w:r>
      <w:r w:rsidRPr="00731C71">
        <w:t>МТ, в числе которых физический и (или) моральный износ, нарушение условий эксплуатации, длительное неиспользование, и иные причины, которые п</w:t>
      </w:r>
      <w:r w:rsidR="00593B32" w:rsidRPr="00731C71">
        <w:t>ривели к необходимости списания;</w:t>
      </w:r>
    </w:p>
    <w:p w:rsidR="006A44F3" w:rsidRPr="00731C71" w:rsidRDefault="006A44F3" w:rsidP="00731C71">
      <w:pPr>
        <w:pStyle w:val="a"/>
      </w:pPr>
      <w:r w:rsidRPr="00731C71">
        <w:t>принимает решение о списании ИМТ, путем подписания Акта о списании.</w:t>
      </w:r>
    </w:p>
    <w:p w:rsidR="00C12C20" w:rsidRDefault="00C12C20" w:rsidP="006A3262">
      <w:pPr>
        <w:pStyle w:val="11"/>
      </w:pPr>
      <w:r>
        <w:t>С</w:t>
      </w:r>
      <w:r w:rsidRPr="00C12C20">
        <w:t xml:space="preserve">остав </w:t>
      </w:r>
      <w:r>
        <w:t xml:space="preserve">Комиссии </w:t>
      </w:r>
      <w:r w:rsidRPr="00C12C20">
        <w:t xml:space="preserve">утверждаются приказом </w:t>
      </w:r>
      <w:r w:rsidR="0010618A">
        <w:t>Директора</w:t>
      </w:r>
      <w:r w:rsidRPr="00C12C20">
        <w:t>.</w:t>
      </w:r>
    </w:p>
    <w:p w:rsidR="00C12C20" w:rsidRDefault="00C12C20" w:rsidP="006A3262">
      <w:pPr>
        <w:pStyle w:val="11"/>
      </w:pPr>
      <w:r w:rsidRPr="00C12C20">
        <w:t xml:space="preserve"> Комиссию возглавляет </w:t>
      </w:r>
      <w:r w:rsidR="00B5422F">
        <w:t>П</w:t>
      </w:r>
      <w:r w:rsidRPr="00C12C20">
        <w:t xml:space="preserve">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</w:t>
      </w:r>
    </w:p>
    <w:p w:rsidR="00C12C20" w:rsidRDefault="00C12C20" w:rsidP="006A3262">
      <w:pPr>
        <w:pStyle w:val="11"/>
      </w:pPr>
      <w:r w:rsidRPr="00C12C20">
        <w:t>Комиссия проводит заседания по мере необходимости.</w:t>
      </w:r>
    </w:p>
    <w:p w:rsidR="00C12C20" w:rsidRDefault="00C12C20" w:rsidP="006A3262">
      <w:pPr>
        <w:pStyle w:val="11"/>
      </w:pPr>
      <w:r w:rsidRPr="00C12C20">
        <w:t xml:space="preserve"> Срок рассмотрения комиссией представленных ей документов не должен превышать </w:t>
      </w:r>
      <w:r w:rsidR="0010618A">
        <w:t>7</w:t>
      </w:r>
      <w:r w:rsidRPr="00C12C20">
        <w:t xml:space="preserve"> </w:t>
      </w:r>
      <w:r>
        <w:t>дней.</w:t>
      </w:r>
    </w:p>
    <w:p w:rsidR="00C12C20" w:rsidRDefault="00C12C20" w:rsidP="006A3262">
      <w:pPr>
        <w:pStyle w:val="11"/>
      </w:pPr>
      <w:r w:rsidRPr="00C12C20">
        <w:t xml:space="preserve">Заседание комиссии правомочно при наличии кворума, который составляет не менее двух третей членов состава комиссии. </w:t>
      </w:r>
    </w:p>
    <w:p w:rsidR="00C12C20" w:rsidRPr="00E3264C" w:rsidRDefault="00C12C20" w:rsidP="006A3262">
      <w:pPr>
        <w:pStyle w:val="11"/>
      </w:pPr>
      <w:r w:rsidRPr="00C12C20">
        <w:t>В случае отсутствия у организации работников, обладающих специальными знаниями, для участия в заседаниях комиссии</w:t>
      </w:r>
      <w:r w:rsidR="0010618A">
        <w:t>,</w:t>
      </w:r>
      <w:r w:rsidR="00B5422F">
        <w:t xml:space="preserve"> по решению П</w:t>
      </w:r>
      <w:r w:rsidRPr="00C12C20">
        <w:t>редседателя комиссии</w:t>
      </w:r>
      <w:r w:rsidR="0010618A">
        <w:t>,</w:t>
      </w:r>
      <w:r w:rsidRPr="00C12C20">
        <w:t xml:space="preserve"> могут приглашаться эксперты. </w:t>
      </w:r>
    </w:p>
    <w:p w:rsidR="00306371" w:rsidRPr="00E3264C" w:rsidRDefault="00C12C20" w:rsidP="006A3262">
      <w:pPr>
        <w:pStyle w:val="11"/>
      </w:pPr>
      <w:r w:rsidRPr="00C12C20">
        <w:t>Эксперты включаются в состав комиссии на добровольной основе или по возмездному дог</w:t>
      </w:r>
      <w:r>
        <w:t>о</w:t>
      </w:r>
      <w:r w:rsidRPr="00C12C20">
        <w:t>вору.</w:t>
      </w:r>
    </w:p>
    <w:p w:rsidR="00C12C20" w:rsidRDefault="00C12C20" w:rsidP="006A3262">
      <w:pPr>
        <w:pStyle w:val="11"/>
      </w:pPr>
      <w:r w:rsidRPr="00C12C20">
        <w:t xml:space="preserve">Если договором, предусмотрена </w:t>
      </w:r>
      <w:proofErr w:type="spellStart"/>
      <w:r w:rsidRPr="00C12C20">
        <w:t>возмездность</w:t>
      </w:r>
      <w:proofErr w:type="spellEnd"/>
      <w:r w:rsidRPr="00C12C20">
        <w:t xml:space="preserve"> оказания услуг эксперта, оплата его труда осуществляется</w:t>
      </w:r>
      <w:r>
        <w:t xml:space="preserve"> из существующих источников финансирования </w:t>
      </w:r>
      <w:r w:rsidR="00BC296D">
        <w:t>ЛПУ</w:t>
      </w:r>
      <w:r>
        <w:t>.</w:t>
      </w:r>
    </w:p>
    <w:p w:rsidR="00C12C20" w:rsidRDefault="00C12C20" w:rsidP="006A3262">
      <w:pPr>
        <w:pStyle w:val="11"/>
      </w:pPr>
      <w:r w:rsidRPr="00C12C20">
        <w:t xml:space="preserve">Решение о списании </w:t>
      </w:r>
      <w:r w:rsidR="0010618A">
        <w:t>ИМТ</w:t>
      </w:r>
      <w:r w:rsidRPr="00C12C20">
        <w:t xml:space="preserve"> принимается большинством голосов членов комиссии, присутствующих на заседании, путем подписания </w:t>
      </w:r>
      <w:r>
        <w:t>А</w:t>
      </w:r>
      <w:r w:rsidRPr="00C12C20">
        <w:t>кта о списании.</w:t>
      </w:r>
    </w:p>
    <w:p w:rsidR="001A480B" w:rsidRDefault="001A480B" w:rsidP="006A3262">
      <w:pPr>
        <w:pStyle w:val="11"/>
      </w:pPr>
      <w:r>
        <w:t>На комиссию предоставляются фото, если фото</w:t>
      </w:r>
      <w:r w:rsidR="00680415">
        <w:t>-</w:t>
      </w:r>
      <w:r>
        <w:t xml:space="preserve">фиксация </w:t>
      </w:r>
      <w:proofErr w:type="gramStart"/>
      <w:r>
        <w:t>возможна</w:t>
      </w:r>
      <w:proofErr w:type="gramEnd"/>
      <w:r>
        <w:t>.</w:t>
      </w:r>
    </w:p>
    <w:p w:rsidR="00DE3A46" w:rsidRPr="008D3EEF" w:rsidRDefault="00DE3A46" w:rsidP="00062100">
      <w:pPr>
        <w:pStyle w:val="a5"/>
      </w:pPr>
      <w:r w:rsidRPr="008D3EEF">
        <w:t>Акт о списании</w:t>
      </w:r>
    </w:p>
    <w:p w:rsidR="00DE3A46" w:rsidRPr="00433550" w:rsidRDefault="00DE3A46" w:rsidP="006A3262">
      <w:pPr>
        <w:pStyle w:val="11"/>
      </w:pPr>
      <w:r w:rsidRPr="00433550">
        <w:t xml:space="preserve">Оформленный комиссией </w:t>
      </w:r>
      <w:r>
        <w:t>А</w:t>
      </w:r>
      <w:r w:rsidRPr="00433550">
        <w:t xml:space="preserve">кт о списании утверждается </w:t>
      </w:r>
      <w:r>
        <w:t xml:space="preserve">Директором </w:t>
      </w:r>
      <w:r w:rsidR="00BC296D">
        <w:t>ЛПУ</w:t>
      </w:r>
    </w:p>
    <w:p w:rsidR="00DE3A46" w:rsidRDefault="00DE3A46" w:rsidP="006A3262">
      <w:pPr>
        <w:pStyle w:val="11"/>
      </w:pPr>
      <w:r>
        <w:t>ИМТ считается списанным после утверждения Акта о списании.</w:t>
      </w:r>
    </w:p>
    <w:p w:rsidR="00611436" w:rsidRDefault="00611436" w:rsidP="006A3262">
      <w:pPr>
        <w:pStyle w:val="11"/>
      </w:pPr>
      <w:r>
        <w:t xml:space="preserve">После утверждения Акта о списании выбытие списываемого изделия МТ </w:t>
      </w:r>
      <w:r w:rsidRPr="00611436">
        <w:t>отражается в бухгалтерском учете.</w:t>
      </w:r>
    </w:p>
    <w:p w:rsidR="00E32A6F" w:rsidRDefault="00E32A6F" w:rsidP="006A3262">
      <w:pPr>
        <w:pStyle w:val="11"/>
      </w:pPr>
      <w:r>
        <w:lastRenderedPageBreak/>
        <w:t>Основанием для принятия комиссией решения о списании является «</w:t>
      </w:r>
      <w:r w:rsidRPr="00E32A6F">
        <w:t>Техническо</w:t>
      </w:r>
      <w:r w:rsidR="00BE0B3E">
        <w:t>е</w:t>
      </w:r>
      <w:r w:rsidRPr="00E32A6F">
        <w:t xml:space="preserve"> заключени</w:t>
      </w:r>
      <w:r w:rsidR="00BE0B3E">
        <w:t>е</w:t>
      </w:r>
      <w:r w:rsidRPr="00E32A6F">
        <w:t xml:space="preserve"> о состоянии ИМТ</w:t>
      </w:r>
      <w:r>
        <w:t>»</w:t>
      </w:r>
      <w:r w:rsidR="00D96954">
        <w:t xml:space="preserve"> (Приложение 2)</w:t>
      </w:r>
      <w:r>
        <w:t>.</w:t>
      </w:r>
    </w:p>
    <w:p w:rsidR="00E32A6F" w:rsidRDefault="00E32A6F" w:rsidP="006A3262">
      <w:pPr>
        <w:pStyle w:val="11"/>
      </w:pPr>
      <w:r w:rsidRPr="00E479FA">
        <w:t>Составление «Технического заключения о состоянии ИМТ»</w:t>
      </w:r>
      <w:r>
        <w:t xml:space="preserve"> для представления на Комиссию по списанию ИМТ производится по результатам т</w:t>
      </w:r>
      <w:r w:rsidRPr="00B42E9B">
        <w:t>ехническо</w:t>
      </w:r>
      <w:r>
        <w:t>го</w:t>
      </w:r>
      <w:r w:rsidRPr="00B42E9B">
        <w:t xml:space="preserve"> освидетельствование медицинской техники на предмет целесообразности её дальнейшей эксплуатации</w:t>
      </w:r>
      <w:r>
        <w:t xml:space="preserve">. В «Техническом заключении о состоянии ИМТ» указывается его работоспособность, оценивается целесообразность и возможность проведения дальнейших ремонтов. В качестве критериев целесообразности дальнейших ремонтов приняты в </w:t>
      </w:r>
      <w:proofErr w:type="spellStart"/>
      <w:r>
        <w:t>т.ч</w:t>
      </w:r>
      <w:proofErr w:type="spellEnd"/>
      <w:r>
        <w:t>., следующие: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 xml:space="preserve"> достижение «Предельного состояния» (в толковании ГОСТ 27.002-89) (заключение руководителя отдела медтехники);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снятие ИМТ с обслуживания производителем (заключение авторизированного сервисного центра);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превышение стоимость ремонта более 50-ти % остаточной стоимости ИМТ (заключение маркетолога - экономиста);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отсутствие возможности покупки запчастей в разумное время (заключение маркетолога - экономиста);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не востребованность ИМТ вследствие морального износа (заключение заведующего отделением);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повышенные требования к безопасности использования - для изделий, отказ которых представляет непосредственную опасность для жизни пациента (заключение заведующего отделением);</w:t>
      </w:r>
    </w:p>
    <w:p w:rsidR="00E32A6F" w:rsidRPr="006A3262" w:rsidRDefault="00E32A6F" w:rsidP="00731C71">
      <w:pPr>
        <w:pStyle w:val="a"/>
        <w:numPr>
          <w:ilvl w:val="1"/>
          <w:numId w:val="48"/>
        </w:numPr>
        <w:ind w:left="1418"/>
      </w:pPr>
      <w:r w:rsidRPr="006A3262">
        <w:t>фактическое выбытие из владения (заключение материально-ответственного лица).</w:t>
      </w:r>
    </w:p>
    <w:p w:rsidR="00E32A6F" w:rsidRDefault="00B03CFC" w:rsidP="006A3262">
      <w:pPr>
        <w:pStyle w:val="11"/>
      </w:pPr>
      <w:r>
        <w:t>У</w:t>
      </w:r>
      <w:r w:rsidRPr="00611436">
        <w:t>твержден</w:t>
      </w:r>
      <w:r>
        <w:t>ный</w:t>
      </w:r>
      <w:r w:rsidRPr="00611436">
        <w:t xml:space="preserve"> руководителем организации </w:t>
      </w:r>
      <w:r>
        <w:t>А</w:t>
      </w:r>
      <w:r w:rsidRPr="00611436">
        <w:t>кт о списании</w:t>
      </w:r>
      <w:r w:rsidR="00E32A6F" w:rsidRPr="00611436">
        <w:t xml:space="preserve">, </w:t>
      </w:r>
      <w:r w:rsidR="006A44F3">
        <w:t xml:space="preserve">регистрируется в системе документооборота. </w:t>
      </w:r>
    </w:p>
    <w:p w:rsidR="00B03CFC" w:rsidRDefault="00B03CFC" w:rsidP="006A3262">
      <w:pPr>
        <w:pStyle w:val="11"/>
      </w:pPr>
      <w:r>
        <w:t xml:space="preserve">В Акте о списании должны быть перечислены Мероприятия, </w:t>
      </w:r>
      <w:r w:rsidRPr="00DE3A46">
        <w:t>выполняемые при списании ИМТ</w:t>
      </w:r>
      <w:r>
        <w:t>.</w:t>
      </w:r>
      <w:r w:rsidRPr="0010618A">
        <w:t xml:space="preserve"> </w:t>
      </w:r>
    </w:p>
    <w:p w:rsidR="00B03CFC" w:rsidRDefault="00B03CFC" w:rsidP="006A3262">
      <w:pPr>
        <w:pStyle w:val="11"/>
      </w:pPr>
      <w:r w:rsidRPr="00433550">
        <w:t>До утверждения Акта о списании реализаци</w:t>
      </w:r>
      <w:r w:rsidR="0097672B">
        <w:t>я М</w:t>
      </w:r>
      <w:r>
        <w:t>ероприятий, предусмотренных А</w:t>
      </w:r>
      <w:r w:rsidRPr="00433550">
        <w:t>ктом о списании, не допускается.</w:t>
      </w:r>
    </w:p>
    <w:p w:rsidR="00A51226" w:rsidRPr="0097672B" w:rsidRDefault="00A51226" w:rsidP="00062100">
      <w:pPr>
        <w:pStyle w:val="a5"/>
      </w:pPr>
      <w:r w:rsidRPr="0097672B">
        <w:t>Мероприятия, выполняемые при списании ИМТ</w:t>
      </w:r>
    </w:p>
    <w:p w:rsidR="00B42E9B" w:rsidRDefault="00A51226" w:rsidP="006A3262">
      <w:pPr>
        <w:pStyle w:val="11"/>
      </w:pPr>
      <w:r w:rsidRPr="00B42E9B">
        <w:rPr>
          <w:b/>
        </w:rPr>
        <w:t>Демонтаж</w:t>
      </w:r>
      <w:r>
        <w:t xml:space="preserve"> (разрушение) </w:t>
      </w:r>
      <w:proofErr w:type="gramStart"/>
      <w:r w:rsidR="00B42E9B">
        <w:t>списанного</w:t>
      </w:r>
      <w:proofErr w:type="gramEnd"/>
      <w:r w:rsidR="00B42E9B">
        <w:t xml:space="preserve"> ИМТ. Демонтаж ИМТ производится с целью</w:t>
      </w:r>
      <w:r w:rsidR="00133755">
        <w:t>:</w:t>
      </w:r>
    </w:p>
    <w:p w:rsidR="00B42E9B" w:rsidRPr="006A3262" w:rsidRDefault="00B42E9B" w:rsidP="00731C71">
      <w:pPr>
        <w:pStyle w:val="a"/>
        <w:numPr>
          <w:ilvl w:val="1"/>
          <w:numId w:val="47"/>
        </w:numPr>
        <w:ind w:left="1418"/>
      </w:pPr>
      <w:r w:rsidRPr="006A3262">
        <w:t xml:space="preserve">снижения последующих затрат на утилизацию ИМТ; </w:t>
      </w:r>
    </w:p>
    <w:p w:rsidR="00A51226" w:rsidRPr="006A3262" w:rsidRDefault="00B42E9B" w:rsidP="00731C71">
      <w:pPr>
        <w:pStyle w:val="a"/>
      </w:pPr>
      <w:r w:rsidRPr="006A3262">
        <w:t>исключения мотивации к злоупотреблениям, выражающимся в необоснованных списаниях ИМТ;</w:t>
      </w:r>
    </w:p>
    <w:p w:rsidR="00B42E9B" w:rsidRPr="006A3262" w:rsidRDefault="00B42E9B" w:rsidP="00731C71">
      <w:pPr>
        <w:pStyle w:val="a"/>
      </w:pPr>
      <w:r w:rsidRPr="006A3262">
        <w:t>извлечения запчастей, пригодных для последующих ремонтов.</w:t>
      </w:r>
    </w:p>
    <w:p w:rsidR="00B42E9B" w:rsidRDefault="00B42E9B" w:rsidP="006A3262">
      <w:pPr>
        <w:pStyle w:val="11"/>
      </w:pPr>
      <w:r w:rsidRPr="00B42E9B">
        <w:rPr>
          <w:b/>
        </w:rPr>
        <w:lastRenderedPageBreak/>
        <w:t>Извлечение токсичных элементов</w:t>
      </w:r>
      <w:r>
        <w:t>.</w:t>
      </w:r>
      <w:r w:rsidR="00E100C0">
        <w:t xml:space="preserve"> </w:t>
      </w:r>
      <w:proofErr w:type="gramStart"/>
      <w:r w:rsidR="00E100C0">
        <w:t>Если в документации на списываемое ИМТ значатся неразборные единицы, содержащие токсичные элементы, то перед разрушительным демонтажем такие элементы должны быть извлечены, и утилизированы специализированной организацией, имеющей соответствующую лицензию.</w:t>
      </w:r>
      <w:proofErr w:type="gramEnd"/>
    </w:p>
    <w:p w:rsidR="00BA75A3" w:rsidRDefault="00B42E9B" w:rsidP="006A3262">
      <w:pPr>
        <w:pStyle w:val="11"/>
      </w:pPr>
      <w:r w:rsidRPr="00E100C0">
        <w:rPr>
          <w:b/>
        </w:rPr>
        <w:t>Извлечение драгоценных металлов</w:t>
      </w:r>
      <w:r>
        <w:t xml:space="preserve"> и деталей, содержащих драгметаллы, проводится в случае, если в данных </w:t>
      </w:r>
      <w:r w:rsidR="00B7118E">
        <w:t>материального</w:t>
      </w:r>
      <w:r w:rsidR="00E479FA">
        <w:t xml:space="preserve"> учета значится наличие драгоценных металлов. Извлеченные драгметаллы возвраща</w:t>
      </w:r>
      <w:r w:rsidR="00BA75A3">
        <w:t>ю</w:t>
      </w:r>
      <w:r w:rsidR="00E479FA">
        <w:t xml:space="preserve">тся на </w:t>
      </w:r>
      <w:r w:rsidR="00E100C0">
        <w:t>материальный учет</w:t>
      </w:r>
      <w:r w:rsidR="00BA75A3">
        <w:t>,</w:t>
      </w:r>
      <w:r w:rsidR="005D3FF4">
        <w:t xml:space="preserve"> передаются на хранение</w:t>
      </w:r>
      <w:r w:rsidR="00E479FA">
        <w:t xml:space="preserve"> </w:t>
      </w:r>
      <w:proofErr w:type="gramStart"/>
      <w:r w:rsidR="005D3FF4" w:rsidRPr="005D3FF4">
        <w:t>ответственному</w:t>
      </w:r>
      <w:proofErr w:type="gramEnd"/>
      <w:r w:rsidR="005D3FF4" w:rsidRPr="005D3FF4">
        <w:t xml:space="preserve"> за учёт драгметаллов</w:t>
      </w:r>
      <w:r w:rsidR="005D3FF4">
        <w:t xml:space="preserve">, </w:t>
      </w:r>
      <w:r w:rsidR="00E479FA">
        <w:t>и в дальнейшем</w:t>
      </w:r>
      <w:r w:rsidR="00E100C0">
        <w:t>,</w:t>
      </w:r>
      <w:r w:rsidR="00E479FA">
        <w:t xml:space="preserve"> учитываются в соответствии с</w:t>
      </w:r>
      <w:r w:rsidR="00E100C0">
        <w:t>:</w:t>
      </w:r>
    </w:p>
    <w:p w:rsidR="00BA75A3" w:rsidRPr="002F5116" w:rsidRDefault="00E479FA" w:rsidP="00731C71">
      <w:pPr>
        <w:pStyle w:val="a"/>
        <w:numPr>
          <w:ilvl w:val="1"/>
          <w:numId w:val="46"/>
        </w:numPr>
        <w:ind w:left="1418"/>
      </w:pPr>
      <w:r w:rsidRPr="002F5116">
        <w:t xml:space="preserve"> </w:t>
      </w:r>
      <w:r w:rsidR="00BA75A3" w:rsidRPr="002F5116">
        <w:t>Правилами учета и хранения драгоценных металлов, драгоценных камней и продукции из них, а также ведения соответствующей отчетности, утвержденными Постановлением Правительства РФ от 28.09.2000 № 731</w:t>
      </w:r>
      <w:r w:rsidR="00E100C0" w:rsidRPr="002F5116">
        <w:t>;</w:t>
      </w:r>
    </w:p>
    <w:p w:rsidR="00B42E9B" w:rsidRPr="002F5116" w:rsidRDefault="00BA75A3" w:rsidP="00731C71">
      <w:pPr>
        <w:pStyle w:val="a"/>
      </w:pPr>
      <w:r w:rsidRPr="002F5116">
        <w:t>Инструкцией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обращении, утвержденной Приказом Минфина РФ от 09.12.2016 № 231н</w:t>
      </w:r>
      <w:r w:rsidR="00E100C0" w:rsidRPr="002F5116">
        <w:t>.</w:t>
      </w:r>
    </w:p>
    <w:p w:rsidR="00A51226" w:rsidRDefault="00537CB3" w:rsidP="00B03CFC">
      <w:pPr>
        <w:tabs>
          <w:tab w:val="left" w:pos="993"/>
        </w:tabs>
        <w:spacing w:before="120" w:after="0" w:line="240" w:lineRule="auto"/>
        <w:ind w:firstLine="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 ИМТ драгметаллов, в «А</w:t>
      </w:r>
      <w:r w:rsidRPr="00433550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3550">
        <w:rPr>
          <w:rFonts w:ascii="Times New Roman" w:hAnsi="Times New Roman" w:cs="Times New Roman"/>
          <w:sz w:val="28"/>
          <w:szCs w:val="28"/>
        </w:rPr>
        <w:t xml:space="preserve"> о списании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3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ставится отметка </w:t>
      </w:r>
      <w:r w:rsidR="006C5A8D">
        <w:rPr>
          <w:rFonts w:ascii="Times New Roman" w:hAnsi="Times New Roman" w:cs="Times New Roman"/>
          <w:sz w:val="28"/>
          <w:szCs w:val="28"/>
        </w:rPr>
        <w:t>«</w:t>
      </w:r>
      <w:r w:rsidRPr="00537CB3">
        <w:rPr>
          <w:rFonts w:ascii="Times New Roman" w:hAnsi="Times New Roman" w:cs="Times New Roman"/>
          <w:sz w:val="28"/>
          <w:szCs w:val="28"/>
        </w:rPr>
        <w:t>По бухучёту драгметаллы не числятся</w:t>
      </w:r>
      <w:r w:rsidR="006C5A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E24" w:rsidRDefault="00132E24" w:rsidP="006A3262">
      <w:pPr>
        <w:pStyle w:val="11"/>
      </w:pPr>
      <w:r w:rsidRPr="00132E24">
        <w:rPr>
          <w:b/>
        </w:rPr>
        <w:t>Утилизация</w:t>
      </w:r>
      <w:r>
        <w:t xml:space="preserve"> производится по возможности, в контейнеры для отходов, расположенные на территории </w:t>
      </w:r>
      <w:r w:rsidR="00BC296D">
        <w:t>ЛПУ</w:t>
      </w:r>
      <w:r>
        <w:t>. В случае если размеры ИМТ не позволяют поместить его в контейнеры, для утилизации привлекается подрядная организация.</w:t>
      </w:r>
    </w:p>
    <w:p w:rsidR="00B03CFC" w:rsidRPr="0010618A" w:rsidRDefault="00B03CFC" w:rsidP="006A3262">
      <w:pPr>
        <w:pStyle w:val="11"/>
      </w:pPr>
      <w:r w:rsidRPr="00611436">
        <w:t xml:space="preserve">Реализация </w:t>
      </w:r>
      <w:proofErr w:type="gramStart"/>
      <w:r w:rsidRPr="0010618A">
        <w:t>Мероприяти</w:t>
      </w:r>
      <w:r>
        <w:t>й</w:t>
      </w:r>
      <w:r w:rsidRPr="0010618A">
        <w:t>, выполняемы</w:t>
      </w:r>
      <w:r>
        <w:t>х</w:t>
      </w:r>
      <w:r w:rsidRPr="0010618A">
        <w:t xml:space="preserve"> при списании ИМТ </w:t>
      </w:r>
      <w:r w:rsidRPr="00611436">
        <w:t>осуществляется</w:t>
      </w:r>
      <w:proofErr w:type="gramEnd"/>
      <w:r w:rsidRPr="00611436">
        <w:t xml:space="preserve"> </w:t>
      </w:r>
      <w:r w:rsidR="00BC296D">
        <w:t>ЛПУ</w:t>
      </w:r>
      <w:r w:rsidRPr="00611436">
        <w:t xml:space="preserve"> самостоятельно</w:t>
      </w:r>
      <w:r>
        <w:t>,</w:t>
      </w:r>
      <w:r w:rsidRPr="00611436">
        <w:t xml:space="preserve"> либо с привлечением третьих лиц на основании заключенного договора.</w:t>
      </w:r>
    </w:p>
    <w:p w:rsidR="00B03CFC" w:rsidRPr="00B03CFC" w:rsidRDefault="00B03CFC" w:rsidP="006A3262">
      <w:pPr>
        <w:pStyle w:val="11"/>
      </w:pPr>
      <w:r>
        <w:t xml:space="preserve">Для каждого </w:t>
      </w:r>
      <w:r w:rsidR="0097672B">
        <w:t>М</w:t>
      </w:r>
      <w:r>
        <w:t>ероприятия должно быть определено должностное лицо, ответственное за его выполнение.</w:t>
      </w:r>
    </w:p>
    <w:p w:rsidR="000D0D3F" w:rsidRPr="000A61F3" w:rsidRDefault="00B7118E" w:rsidP="00062100">
      <w:pPr>
        <w:pStyle w:val="a5"/>
      </w:pPr>
      <w:r>
        <w:t>Нормативные документы</w:t>
      </w:r>
      <w:r w:rsidR="000D0D3F" w:rsidRPr="000A61F3">
        <w:t xml:space="preserve">: </w:t>
      </w:r>
    </w:p>
    <w:p w:rsidR="00CD3D79" w:rsidRDefault="000A61F3" w:rsidP="006A3262">
      <w:pPr>
        <w:pStyle w:val="11"/>
      </w:pPr>
      <w:r>
        <w:t>П</w:t>
      </w:r>
      <w:r w:rsidR="000D0D3F" w:rsidRPr="000A61F3">
        <w:t>остановление 14 октября 2010 г. №834 Правительства Российской Федерации</w:t>
      </w:r>
      <w:r w:rsidR="00F40841">
        <w:t xml:space="preserve"> </w:t>
      </w:r>
      <w:r w:rsidR="00F40841" w:rsidRPr="00F40841">
        <w:t>"Об особенностях списания федерального имущества"</w:t>
      </w:r>
      <w:r w:rsidR="00537CB3">
        <w:t>.</w:t>
      </w:r>
    </w:p>
    <w:p w:rsidR="002117BF" w:rsidRDefault="002117BF" w:rsidP="006A3262">
      <w:pPr>
        <w:pStyle w:val="11"/>
      </w:pPr>
      <w:r w:rsidRPr="000E383B">
        <w:t>Письмо Федеральной службы по надзору в сфере здравоохранения и социального развития № 01-19456/05 от 15 декабря 2005 г. (Д)</w:t>
      </w:r>
      <w:r w:rsidR="000E383B" w:rsidRPr="000E383B">
        <w:t xml:space="preserve"> </w:t>
      </w:r>
      <w:r w:rsidRPr="000E383B">
        <w:t>" О порядке продлении срока службы медицинской техники"</w:t>
      </w:r>
      <w:r w:rsidR="00537CB3">
        <w:t>.</w:t>
      </w:r>
    </w:p>
    <w:p w:rsidR="000E383B" w:rsidRDefault="000E383B" w:rsidP="006A3262">
      <w:pPr>
        <w:pStyle w:val="11"/>
      </w:pPr>
      <w:r w:rsidRPr="000E383B">
        <w:t>Национальным стандартом ГОСТ 27.002-89 "Надёжность в технике. Основные понятия. Термины и определения"</w:t>
      </w:r>
      <w:r>
        <w:t xml:space="preserve"> (</w:t>
      </w:r>
      <w:r w:rsidR="00537CB3">
        <w:t>Толкование «</w:t>
      </w:r>
      <w:r>
        <w:t>Предельно</w:t>
      </w:r>
      <w:r w:rsidR="00537CB3">
        <w:t>го</w:t>
      </w:r>
      <w:r>
        <w:t xml:space="preserve"> состояни</w:t>
      </w:r>
      <w:r w:rsidR="00537CB3">
        <w:t>я»</w:t>
      </w:r>
      <w:r>
        <w:t>)</w:t>
      </w:r>
      <w:r w:rsidR="00537CB3">
        <w:t>.</w:t>
      </w:r>
    </w:p>
    <w:p w:rsidR="00B7118E" w:rsidRPr="00B7118E" w:rsidRDefault="00B7118E" w:rsidP="006A3262">
      <w:pPr>
        <w:pStyle w:val="11"/>
      </w:pPr>
      <w:r w:rsidRPr="00B7118E">
        <w:t xml:space="preserve">Приказ № 590 </w:t>
      </w:r>
      <w:r>
        <w:t>М</w:t>
      </w:r>
      <w:r w:rsidRPr="00B7118E">
        <w:t>инздрава СССР</w:t>
      </w:r>
      <w:r>
        <w:t xml:space="preserve"> от 02.06.1981 "О</w:t>
      </w:r>
      <w:r w:rsidR="00F40841">
        <w:t>б утверждении "И</w:t>
      </w:r>
      <w:r w:rsidRPr="00B7118E">
        <w:t xml:space="preserve">нструкции о порядке учёта, сбора, хранения и сдачи в государственный фонд серебра, золота, платины в виде лома и отходов, получаемых при сборе </w:t>
      </w:r>
      <w:r w:rsidRPr="00B7118E">
        <w:lastRenderedPageBreak/>
        <w:t>изношенных узлов и деталей медицинского оборудования, приборов и иных изделий, содержащих драгоценные металлы"</w:t>
      </w:r>
      <w:r>
        <w:t>.</w:t>
      </w:r>
    </w:p>
    <w:p w:rsidR="00E479FA" w:rsidRDefault="00E479FA" w:rsidP="006A3262">
      <w:pPr>
        <w:pStyle w:val="11"/>
      </w:pPr>
      <w:r w:rsidRPr="00E479FA">
        <w:t>Приказ Минфина России от 9 декабря 2016 г. №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</w:t>
      </w:r>
    </w:p>
    <w:p w:rsidR="00E479FA" w:rsidRPr="00E479FA" w:rsidRDefault="00E479FA" w:rsidP="006A3262">
      <w:pPr>
        <w:pStyle w:val="11"/>
      </w:pPr>
      <w:r w:rsidRPr="00E479FA">
        <w:t xml:space="preserve">Правила учета и хранения драгоценных металлов, драгоценных камней и продукции из них, а также ведения соответствующей отчетности, утвержденными Постановлением Правительства РФ от 28.09.2000 № 731 </w:t>
      </w:r>
    </w:p>
    <w:p w:rsidR="00505A7E" w:rsidRPr="0097672B" w:rsidRDefault="00505A7E" w:rsidP="00062100">
      <w:pPr>
        <w:pStyle w:val="a5"/>
      </w:pPr>
      <w:r w:rsidRPr="0097672B">
        <w:t>Приложени</w:t>
      </w:r>
      <w:r w:rsidR="00062100">
        <w:t>я</w:t>
      </w:r>
    </w:p>
    <w:p w:rsidR="00505A7E" w:rsidRDefault="00DA16A0" w:rsidP="006A3262">
      <w:pPr>
        <w:pStyle w:val="11"/>
      </w:pPr>
      <w:r>
        <w:t xml:space="preserve">Приложение 1. Форма </w:t>
      </w:r>
      <w:r w:rsidR="00BE0B3E" w:rsidRPr="00731C71">
        <w:t>Акт</w:t>
      </w:r>
      <w:r>
        <w:t>а</w:t>
      </w:r>
      <w:r w:rsidR="00BE0B3E" w:rsidRPr="00731C71">
        <w:t xml:space="preserve"> о списании ИМТ</w:t>
      </w:r>
      <w:r w:rsidR="00505A7E">
        <w:t>.</w:t>
      </w:r>
    </w:p>
    <w:p w:rsidR="00505A7E" w:rsidRDefault="00DA16A0" w:rsidP="006A3262">
      <w:pPr>
        <w:pStyle w:val="11"/>
      </w:pPr>
      <w:r>
        <w:t xml:space="preserve">Приложение 2. Форма </w:t>
      </w:r>
      <w:r w:rsidRPr="00E32A6F">
        <w:t>Техническо</w:t>
      </w:r>
      <w:r>
        <w:t>го</w:t>
      </w:r>
      <w:r w:rsidRPr="00E32A6F">
        <w:t xml:space="preserve"> заключени</w:t>
      </w:r>
      <w:r>
        <w:t>я</w:t>
      </w:r>
      <w:r w:rsidRPr="00E32A6F">
        <w:t xml:space="preserve"> о состоянии ИМТ</w:t>
      </w:r>
      <w:r>
        <w:t>.</w:t>
      </w:r>
    </w:p>
    <w:p w:rsidR="000D0D3F" w:rsidRDefault="000D0D3F" w:rsidP="00E3264C">
      <w:pPr>
        <w:pStyle w:val="a4"/>
        <w:spacing w:before="120"/>
        <w:ind w:left="414"/>
        <w:rPr>
          <w:rFonts w:ascii="Times New Roman" w:hAnsi="Times New Roman" w:cs="Times New Roman"/>
          <w:sz w:val="26"/>
          <w:szCs w:val="26"/>
        </w:rPr>
      </w:pPr>
    </w:p>
    <w:p w:rsidR="000D0D3F" w:rsidRDefault="000D0D3F" w:rsidP="00E3264C">
      <w:pPr>
        <w:pStyle w:val="a4"/>
        <w:spacing w:before="120"/>
        <w:ind w:left="414"/>
        <w:rPr>
          <w:rFonts w:ascii="Times New Roman" w:hAnsi="Times New Roman" w:cs="Times New Roman"/>
          <w:sz w:val="26"/>
          <w:szCs w:val="26"/>
        </w:rPr>
      </w:pPr>
    </w:p>
    <w:p w:rsidR="000D0D3F" w:rsidRDefault="000D0D3F" w:rsidP="00E3264C">
      <w:pPr>
        <w:pStyle w:val="a4"/>
        <w:spacing w:before="120"/>
        <w:ind w:left="414"/>
        <w:rPr>
          <w:rFonts w:ascii="Times New Roman" w:hAnsi="Times New Roman" w:cs="Times New Roman"/>
          <w:sz w:val="26"/>
          <w:szCs w:val="26"/>
        </w:rPr>
      </w:pPr>
    </w:p>
    <w:p w:rsidR="000D0D3F" w:rsidRDefault="006A3262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D3D79" w:rsidRPr="00F05D98" w:rsidRDefault="00CD3D79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 w:rsidRPr="00F05D98">
        <w:rPr>
          <w:rFonts w:ascii="Times New Roman" w:hAnsi="Times New Roman" w:cs="Times New Roman"/>
          <w:sz w:val="26"/>
          <w:szCs w:val="26"/>
        </w:rPr>
        <w:t>Глав</w:t>
      </w:r>
      <w:r w:rsidR="00FF350F" w:rsidRPr="00F05D98">
        <w:rPr>
          <w:rFonts w:ascii="Times New Roman" w:hAnsi="Times New Roman" w:cs="Times New Roman"/>
          <w:sz w:val="26"/>
          <w:szCs w:val="26"/>
        </w:rPr>
        <w:t>ный врач</w:t>
      </w:r>
      <w:r w:rsidRPr="00F05D98">
        <w:rPr>
          <w:rFonts w:ascii="Times New Roman" w:hAnsi="Times New Roman" w:cs="Times New Roman"/>
          <w:sz w:val="26"/>
          <w:szCs w:val="26"/>
        </w:rPr>
        <w:t xml:space="preserve"> </w:t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</w:p>
    <w:p w:rsidR="00062100" w:rsidRDefault="00062100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 w:rsidRPr="00062100">
        <w:rPr>
          <w:rFonts w:ascii="Times New Roman" w:hAnsi="Times New Roman" w:cs="Times New Roman"/>
          <w:sz w:val="26"/>
          <w:szCs w:val="26"/>
        </w:rPr>
        <w:t>Заместитель директора по общим вопросам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D3D79" w:rsidRPr="00F05D98" w:rsidRDefault="00CD3D79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 w:rsidRPr="00F05D98">
        <w:rPr>
          <w:rFonts w:ascii="Times New Roman" w:hAnsi="Times New Roman" w:cs="Times New Roman"/>
          <w:sz w:val="26"/>
          <w:szCs w:val="26"/>
        </w:rPr>
        <w:t>Главный инженер</w:t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</w:p>
    <w:p w:rsidR="00CD3D79" w:rsidRDefault="00671FF5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хозяйственной службы</w:t>
      </w:r>
      <w:r w:rsidR="00FF350F" w:rsidRPr="00F05D98">
        <w:rPr>
          <w:rFonts w:ascii="Times New Roman" w:hAnsi="Times New Roman" w:cs="Times New Roman"/>
          <w:sz w:val="26"/>
          <w:szCs w:val="26"/>
        </w:rPr>
        <w:tab/>
      </w:r>
      <w:r w:rsidR="00F05D98" w:rsidRPr="00F05D98">
        <w:rPr>
          <w:rFonts w:ascii="Times New Roman" w:hAnsi="Times New Roman" w:cs="Times New Roman"/>
          <w:sz w:val="26"/>
          <w:szCs w:val="26"/>
        </w:rPr>
        <w:tab/>
      </w:r>
    </w:p>
    <w:p w:rsidR="00BE507B" w:rsidRDefault="005F64A3" w:rsidP="00BE0B3E">
      <w:pPr>
        <w:spacing w:before="120" w:line="600" w:lineRule="auto"/>
        <w:rPr>
          <w:rFonts w:ascii="Times New Roman" w:hAnsi="Times New Roman" w:cs="Times New Roman"/>
          <w:sz w:val="26"/>
          <w:szCs w:val="26"/>
        </w:rPr>
      </w:pPr>
      <w:r w:rsidRPr="008216CB">
        <w:rPr>
          <w:rFonts w:ascii="Times New Roman" w:hAnsi="Times New Roman" w:cs="Times New Roman"/>
          <w:sz w:val="24"/>
          <w:szCs w:val="24"/>
        </w:rPr>
        <w:t>Руководитель отдела медтехники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0B3E" w:rsidRDefault="00BE0B3E" w:rsidP="0082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00" w:rsidRPr="008216CB" w:rsidRDefault="00062100" w:rsidP="0082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CB">
        <w:rPr>
          <w:rFonts w:ascii="Times New Roman" w:hAnsi="Times New Roman" w:cs="Times New Roman"/>
          <w:sz w:val="24"/>
          <w:szCs w:val="24"/>
        </w:rPr>
        <w:t>Исполнитель:</w:t>
      </w:r>
      <w:r w:rsidRPr="008216CB">
        <w:rPr>
          <w:rFonts w:ascii="Times New Roman" w:hAnsi="Times New Roman" w:cs="Times New Roman"/>
          <w:sz w:val="24"/>
          <w:szCs w:val="24"/>
        </w:rPr>
        <w:br/>
        <w:t>Руководитель отдела медтехники</w:t>
      </w:r>
      <w:bookmarkStart w:id="0" w:name="_GoBack"/>
      <w:bookmarkEnd w:id="0"/>
    </w:p>
    <w:sectPr w:rsidR="00062100" w:rsidRPr="008216CB" w:rsidSect="00B15B8D">
      <w:footerReference w:type="default" r:id="rId9"/>
      <w:pgSz w:w="11906" w:h="16838"/>
      <w:pgMar w:top="567" w:right="127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8D" w:rsidRDefault="00B15B8D" w:rsidP="00B15B8D">
      <w:pPr>
        <w:spacing w:after="0" w:line="240" w:lineRule="auto"/>
      </w:pPr>
      <w:r>
        <w:separator/>
      </w:r>
    </w:p>
  </w:endnote>
  <w:endnote w:type="continuationSeparator" w:id="0">
    <w:p w:rsidR="00B15B8D" w:rsidRDefault="00B15B8D" w:rsidP="00B1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01710"/>
      <w:docPartObj>
        <w:docPartGallery w:val="Page Numbers (Bottom of Page)"/>
        <w:docPartUnique/>
      </w:docPartObj>
    </w:sdtPr>
    <w:sdtEndPr/>
    <w:sdtContent>
      <w:p w:rsidR="00B15B8D" w:rsidRDefault="00B15B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6D">
          <w:rPr>
            <w:noProof/>
          </w:rPr>
          <w:t>5</w:t>
        </w:r>
        <w:r>
          <w:fldChar w:fldCharType="end"/>
        </w:r>
      </w:p>
    </w:sdtContent>
  </w:sdt>
  <w:p w:rsidR="00B15B8D" w:rsidRDefault="00B15B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8D" w:rsidRDefault="00B15B8D" w:rsidP="00B15B8D">
      <w:pPr>
        <w:spacing w:after="0" w:line="240" w:lineRule="auto"/>
      </w:pPr>
      <w:r>
        <w:separator/>
      </w:r>
    </w:p>
  </w:footnote>
  <w:footnote w:type="continuationSeparator" w:id="0">
    <w:p w:rsidR="00B15B8D" w:rsidRDefault="00B15B8D" w:rsidP="00B1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E84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02069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6549D2"/>
    <w:multiLevelType w:val="multilevel"/>
    <w:tmpl w:val="866A0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5DB7F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AC175A"/>
    <w:multiLevelType w:val="hybridMultilevel"/>
    <w:tmpl w:val="383470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618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50E10DB"/>
    <w:multiLevelType w:val="hybridMultilevel"/>
    <w:tmpl w:val="89E4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1905"/>
    <w:multiLevelType w:val="multilevel"/>
    <w:tmpl w:val="36C69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8081A9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CBC0D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0A60603"/>
    <w:multiLevelType w:val="multilevel"/>
    <w:tmpl w:val="EF8C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39A4491"/>
    <w:multiLevelType w:val="multilevel"/>
    <w:tmpl w:val="EF8C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BD208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D4E78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DD947E1"/>
    <w:multiLevelType w:val="multilevel"/>
    <w:tmpl w:val="A2C84FF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FDA2092"/>
    <w:multiLevelType w:val="multilevel"/>
    <w:tmpl w:val="4D36A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8"/>
  </w:num>
  <w:num w:numId="6">
    <w:abstractNumId w:val="16"/>
  </w:num>
  <w:num w:numId="7">
    <w:abstractNumId w:val="13"/>
  </w:num>
  <w:num w:numId="8">
    <w:abstractNumId w:val="1"/>
  </w:num>
  <w:num w:numId="9">
    <w:abstractNumId w:val="15"/>
  </w:num>
  <w:num w:numId="10">
    <w:abstractNumId w:val="11"/>
  </w:num>
  <w:num w:numId="11">
    <w:abstractNumId w:val="14"/>
  </w:num>
  <w:num w:numId="12">
    <w:abstractNumId w:val="15"/>
  </w:num>
  <w:num w:numId="13">
    <w:abstractNumId w:val="15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"/>
  </w:num>
  <w:num w:numId="43">
    <w:abstractNumId w:val="9"/>
  </w:num>
  <w:num w:numId="44">
    <w:abstractNumId w:val="3"/>
  </w:num>
  <w:num w:numId="45">
    <w:abstractNumId w:val="3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63"/>
    <w:rsid w:val="000202FA"/>
    <w:rsid w:val="000438E7"/>
    <w:rsid w:val="00062100"/>
    <w:rsid w:val="000A2896"/>
    <w:rsid w:val="000A61F3"/>
    <w:rsid w:val="000B2733"/>
    <w:rsid w:val="000D0D3F"/>
    <w:rsid w:val="000D4DB6"/>
    <w:rsid w:val="000E383B"/>
    <w:rsid w:val="000E6A63"/>
    <w:rsid w:val="000F5A59"/>
    <w:rsid w:val="0010618A"/>
    <w:rsid w:val="00132E24"/>
    <w:rsid w:val="00133755"/>
    <w:rsid w:val="001A480B"/>
    <w:rsid w:val="001F7B70"/>
    <w:rsid w:val="002117BF"/>
    <w:rsid w:val="002247E9"/>
    <w:rsid w:val="00234DD1"/>
    <w:rsid w:val="0024183F"/>
    <w:rsid w:val="00256BDD"/>
    <w:rsid w:val="00276712"/>
    <w:rsid w:val="002C696C"/>
    <w:rsid w:val="002E15A4"/>
    <w:rsid w:val="002F5116"/>
    <w:rsid w:val="0030116F"/>
    <w:rsid w:val="00304BE4"/>
    <w:rsid w:val="00306371"/>
    <w:rsid w:val="003D2006"/>
    <w:rsid w:val="00433550"/>
    <w:rsid w:val="004341A9"/>
    <w:rsid w:val="00474667"/>
    <w:rsid w:val="004F2109"/>
    <w:rsid w:val="00505A7E"/>
    <w:rsid w:val="00537CB3"/>
    <w:rsid w:val="0055180C"/>
    <w:rsid w:val="00590F8F"/>
    <w:rsid w:val="00593B32"/>
    <w:rsid w:val="005D3FF4"/>
    <w:rsid w:val="005F64A3"/>
    <w:rsid w:val="0060781D"/>
    <w:rsid w:val="00611436"/>
    <w:rsid w:val="006178F9"/>
    <w:rsid w:val="006642EF"/>
    <w:rsid w:val="00671FF5"/>
    <w:rsid w:val="00680415"/>
    <w:rsid w:val="006931E0"/>
    <w:rsid w:val="006A3262"/>
    <w:rsid w:val="006A44F3"/>
    <w:rsid w:val="006B6104"/>
    <w:rsid w:val="006C5A8D"/>
    <w:rsid w:val="006F384F"/>
    <w:rsid w:val="00722EBD"/>
    <w:rsid w:val="0072487B"/>
    <w:rsid w:val="00731C71"/>
    <w:rsid w:val="00791725"/>
    <w:rsid w:val="007A3196"/>
    <w:rsid w:val="007B5008"/>
    <w:rsid w:val="007E03A3"/>
    <w:rsid w:val="007F30C7"/>
    <w:rsid w:val="00816E54"/>
    <w:rsid w:val="008216CB"/>
    <w:rsid w:val="008225C0"/>
    <w:rsid w:val="00837F73"/>
    <w:rsid w:val="008D3EEF"/>
    <w:rsid w:val="008E23A2"/>
    <w:rsid w:val="008F3DCD"/>
    <w:rsid w:val="00912CB4"/>
    <w:rsid w:val="0097672B"/>
    <w:rsid w:val="009956F8"/>
    <w:rsid w:val="009B0759"/>
    <w:rsid w:val="009E26C1"/>
    <w:rsid w:val="00A51226"/>
    <w:rsid w:val="00AE5AD3"/>
    <w:rsid w:val="00B03CFC"/>
    <w:rsid w:val="00B15B8D"/>
    <w:rsid w:val="00B34680"/>
    <w:rsid w:val="00B42E9B"/>
    <w:rsid w:val="00B464FB"/>
    <w:rsid w:val="00B5422F"/>
    <w:rsid w:val="00B7118E"/>
    <w:rsid w:val="00BA47CC"/>
    <w:rsid w:val="00BA75A3"/>
    <w:rsid w:val="00BC296D"/>
    <w:rsid w:val="00BD6B7A"/>
    <w:rsid w:val="00BE0B3E"/>
    <w:rsid w:val="00BE507B"/>
    <w:rsid w:val="00BE6484"/>
    <w:rsid w:val="00C024DC"/>
    <w:rsid w:val="00C12C20"/>
    <w:rsid w:val="00C37FEF"/>
    <w:rsid w:val="00C806EF"/>
    <w:rsid w:val="00CC6F98"/>
    <w:rsid w:val="00CD3D79"/>
    <w:rsid w:val="00D83D97"/>
    <w:rsid w:val="00D96954"/>
    <w:rsid w:val="00DA16A0"/>
    <w:rsid w:val="00DA49D3"/>
    <w:rsid w:val="00DC15BD"/>
    <w:rsid w:val="00DE3A46"/>
    <w:rsid w:val="00E100C0"/>
    <w:rsid w:val="00E13867"/>
    <w:rsid w:val="00E3264C"/>
    <w:rsid w:val="00E32A6F"/>
    <w:rsid w:val="00E479FA"/>
    <w:rsid w:val="00EA5BF1"/>
    <w:rsid w:val="00EF2FF6"/>
    <w:rsid w:val="00EF3BF9"/>
    <w:rsid w:val="00F05D98"/>
    <w:rsid w:val="00F4084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D0D3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4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00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D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E47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ЛБ_Заг"/>
    <w:basedOn w:val="1"/>
    <w:link w:val="a6"/>
    <w:qFormat/>
    <w:rsid w:val="00062100"/>
    <w:pPr>
      <w:spacing w:before="240"/>
      <w:ind w:left="1843" w:right="992" w:hanging="357"/>
      <w:jc w:val="center"/>
    </w:pPr>
  </w:style>
  <w:style w:type="paragraph" w:customStyle="1" w:styleId="11">
    <w:name w:val="ЛБ_СП_1.1"/>
    <w:basedOn w:val="a0"/>
    <w:link w:val="110"/>
    <w:qFormat/>
    <w:rsid w:val="00C806EF"/>
    <w:pPr>
      <w:numPr>
        <w:ilvl w:val="1"/>
        <w:numId w:val="9"/>
      </w:numPr>
      <w:tabs>
        <w:tab w:val="left" w:pos="993"/>
      </w:tabs>
      <w:spacing w:before="120" w:after="0" w:line="240" w:lineRule="auto"/>
      <w:ind w:left="0" w:firstLine="34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ЛБ_Заг Знак"/>
    <w:basedOn w:val="10"/>
    <w:link w:val="a5"/>
    <w:rsid w:val="00062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ЛБ_авс"/>
    <w:basedOn w:val="a0"/>
    <w:link w:val="a7"/>
    <w:qFormat/>
    <w:rsid w:val="00731C71"/>
    <w:pPr>
      <w:numPr>
        <w:ilvl w:val="1"/>
        <w:numId w:val="19"/>
      </w:numPr>
      <w:tabs>
        <w:tab w:val="left" w:pos="993"/>
      </w:tabs>
      <w:spacing w:before="120" w:after="0" w:line="240" w:lineRule="auto"/>
      <w:ind w:left="1418"/>
    </w:pPr>
    <w:rPr>
      <w:rFonts w:ascii="Times New Roman" w:hAnsi="Times New Roman" w:cs="Times New Roman"/>
      <w:sz w:val="28"/>
      <w:szCs w:val="28"/>
    </w:rPr>
  </w:style>
  <w:style w:type="character" w:customStyle="1" w:styleId="110">
    <w:name w:val="ЛБ_СП_1.1 Знак"/>
    <w:basedOn w:val="a1"/>
    <w:link w:val="11"/>
    <w:rsid w:val="00C806EF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B1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ЛБ_авс Знак"/>
    <w:basedOn w:val="a1"/>
    <w:link w:val="a"/>
    <w:rsid w:val="00731C71"/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rsid w:val="00B15B8D"/>
  </w:style>
  <w:style w:type="paragraph" w:styleId="aa">
    <w:name w:val="footer"/>
    <w:basedOn w:val="a0"/>
    <w:link w:val="ab"/>
    <w:uiPriority w:val="99"/>
    <w:unhideWhenUsed/>
    <w:rsid w:val="00B1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15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D0D3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4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00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D0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E47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ЛБ_Заг"/>
    <w:basedOn w:val="1"/>
    <w:link w:val="a6"/>
    <w:qFormat/>
    <w:rsid w:val="00062100"/>
    <w:pPr>
      <w:spacing w:before="240"/>
      <w:ind w:left="1843" w:right="992" w:hanging="357"/>
      <w:jc w:val="center"/>
    </w:pPr>
  </w:style>
  <w:style w:type="paragraph" w:customStyle="1" w:styleId="11">
    <w:name w:val="ЛБ_СП_1.1"/>
    <w:basedOn w:val="a0"/>
    <w:link w:val="110"/>
    <w:qFormat/>
    <w:rsid w:val="00C806EF"/>
    <w:pPr>
      <w:numPr>
        <w:ilvl w:val="1"/>
        <w:numId w:val="9"/>
      </w:numPr>
      <w:tabs>
        <w:tab w:val="left" w:pos="993"/>
      </w:tabs>
      <w:spacing w:before="120" w:after="0" w:line="240" w:lineRule="auto"/>
      <w:ind w:left="0" w:firstLine="34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ЛБ_Заг Знак"/>
    <w:basedOn w:val="10"/>
    <w:link w:val="a5"/>
    <w:rsid w:val="00062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ЛБ_авс"/>
    <w:basedOn w:val="a0"/>
    <w:link w:val="a7"/>
    <w:qFormat/>
    <w:rsid w:val="00731C71"/>
    <w:pPr>
      <w:numPr>
        <w:ilvl w:val="1"/>
        <w:numId w:val="19"/>
      </w:numPr>
      <w:tabs>
        <w:tab w:val="left" w:pos="993"/>
      </w:tabs>
      <w:spacing w:before="120" w:after="0" w:line="240" w:lineRule="auto"/>
      <w:ind w:left="1418"/>
    </w:pPr>
    <w:rPr>
      <w:rFonts w:ascii="Times New Roman" w:hAnsi="Times New Roman" w:cs="Times New Roman"/>
      <w:sz w:val="28"/>
      <w:szCs w:val="28"/>
    </w:rPr>
  </w:style>
  <w:style w:type="character" w:customStyle="1" w:styleId="110">
    <w:name w:val="ЛБ_СП_1.1 Знак"/>
    <w:basedOn w:val="a1"/>
    <w:link w:val="11"/>
    <w:rsid w:val="00C806EF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B1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ЛБ_авс Знак"/>
    <w:basedOn w:val="a1"/>
    <w:link w:val="a"/>
    <w:rsid w:val="00731C71"/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rsid w:val="00B15B8D"/>
  </w:style>
  <w:style w:type="paragraph" w:styleId="aa">
    <w:name w:val="footer"/>
    <w:basedOn w:val="a0"/>
    <w:link w:val="ab"/>
    <w:uiPriority w:val="99"/>
    <w:unhideWhenUsed/>
    <w:rsid w:val="00B1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1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327F-CFAC-494D-91F3-5E7625A4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Брук Леопольд Владимирович</dc:creator>
  <cp:lastModifiedBy>Брук Леопольд Владимирович</cp:lastModifiedBy>
  <cp:revision>3</cp:revision>
  <cp:lastPrinted>2021-07-13T06:49:00Z</cp:lastPrinted>
  <dcterms:created xsi:type="dcterms:W3CDTF">2022-01-11T13:36:00Z</dcterms:created>
  <dcterms:modified xsi:type="dcterms:W3CDTF">2022-01-11T13:38:00Z</dcterms:modified>
</cp:coreProperties>
</file>