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4. Optical bench check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Run an initialization and once the instrument is Ready, enter Menu: Services\Diagnostics\</w:t>
      </w:r>
      <w:proofErr w:type="gramStart"/>
      <w:r w:rsidRPr="003707C7">
        <w:rPr>
          <w:rFonts w:ascii="Calibri" w:hAnsi="Calibri" w:cs="Calibri"/>
          <w:lang w:val="en-US"/>
        </w:rPr>
        <w:t>Tray .</w:t>
      </w:r>
      <w:proofErr w:type="gramEnd"/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Check the «Reaction» radio button and press the «Motor Off» button.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</w:t>
      </w:r>
      <w:proofErr w:type="gramStart"/>
      <w:r w:rsidRPr="003707C7">
        <w:rPr>
          <w:rFonts w:ascii="Calibri" w:hAnsi="Calibri" w:cs="Calibri"/>
          <w:lang w:val="en-US"/>
        </w:rPr>
        <w:t>Manually</w:t>
      </w:r>
      <w:proofErr w:type="gramEnd"/>
      <w:r w:rsidRPr="003707C7">
        <w:rPr>
          <w:rFonts w:ascii="Calibri" w:hAnsi="Calibri" w:cs="Calibri"/>
          <w:lang w:val="en-US"/>
        </w:rPr>
        <w:t xml:space="preserve"> remove all </w:t>
      </w:r>
      <w:proofErr w:type="spellStart"/>
      <w:r w:rsidRPr="003707C7">
        <w:rPr>
          <w:rFonts w:ascii="Calibri" w:hAnsi="Calibri" w:cs="Calibri"/>
          <w:lang w:val="en-US"/>
        </w:rPr>
        <w:t>cuvette</w:t>
      </w:r>
      <w:proofErr w:type="spellEnd"/>
      <w:r w:rsidRPr="003707C7">
        <w:rPr>
          <w:rFonts w:ascii="Calibri" w:hAnsi="Calibri" w:cs="Calibri"/>
          <w:lang w:val="en-US"/>
        </w:rPr>
        <w:t xml:space="preserve"> segments from the reaction tray.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</w:t>
      </w:r>
      <w:proofErr w:type="gramStart"/>
      <w:r w:rsidRPr="003707C7">
        <w:rPr>
          <w:rFonts w:ascii="Calibri" w:hAnsi="Calibri" w:cs="Calibri"/>
          <w:lang w:val="en-US"/>
        </w:rPr>
        <w:t>Then</w:t>
      </w:r>
      <w:proofErr w:type="gramEnd"/>
      <w:r w:rsidRPr="003707C7">
        <w:rPr>
          <w:rFonts w:ascii="Calibri" w:hAnsi="Calibri" w:cs="Calibri"/>
          <w:lang w:val="en-US"/>
        </w:rPr>
        <w:t>, press the «Check Home» button.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</w:t>
      </w:r>
      <w:proofErr w:type="gramStart"/>
      <w:r w:rsidRPr="003707C7">
        <w:rPr>
          <w:rFonts w:ascii="Calibri" w:hAnsi="Calibri" w:cs="Calibri"/>
          <w:lang w:val="en-US"/>
        </w:rPr>
        <w:t>Enter  Menu</w:t>
      </w:r>
      <w:proofErr w:type="gramEnd"/>
      <w:r w:rsidRPr="003707C7">
        <w:rPr>
          <w:rFonts w:ascii="Calibri" w:hAnsi="Calibri" w:cs="Calibri"/>
          <w:lang w:val="en-US"/>
        </w:rPr>
        <w:t>: Services\Diagnostics\</w:t>
      </w:r>
      <w:proofErr w:type="spellStart"/>
      <w:r w:rsidRPr="003707C7">
        <w:rPr>
          <w:rFonts w:ascii="Calibri" w:hAnsi="Calibri" w:cs="Calibri"/>
          <w:lang w:val="en-US"/>
        </w:rPr>
        <w:t>Spectro</w:t>
      </w:r>
      <w:proofErr w:type="spellEnd"/>
      <w:r w:rsidRPr="003707C7">
        <w:rPr>
          <w:rFonts w:ascii="Calibri" w:hAnsi="Calibri" w:cs="Calibri"/>
          <w:lang w:val="en-US"/>
        </w:rPr>
        <w:t>\</w:t>
      </w:r>
      <w:proofErr w:type="spellStart"/>
      <w:r w:rsidRPr="003707C7">
        <w:rPr>
          <w:rFonts w:ascii="Calibri" w:hAnsi="Calibri" w:cs="Calibri"/>
          <w:lang w:val="en-US"/>
        </w:rPr>
        <w:t>Spectro</w:t>
      </w:r>
      <w:proofErr w:type="spellEnd"/>
      <w:r w:rsidRPr="003707C7">
        <w:rPr>
          <w:rFonts w:ascii="Calibri" w:hAnsi="Calibri" w:cs="Calibri"/>
          <w:lang w:val="en-US"/>
        </w:rPr>
        <w:t xml:space="preserve"> Settings  ( See “Fig.31: </w:t>
      </w:r>
      <w:proofErr w:type="spellStart"/>
      <w:r w:rsidRPr="003707C7">
        <w:rPr>
          <w:rFonts w:ascii="Calibri" w:hAnsi="Calibri" w:cs="Calibri"/>
          <w:lang w:val="en-US"/>
        </w:rPr>
        <w:t>Spectro</w:t>
      </w:r>
      <w:proofErr w:type="spellEnd"/>
      <w:r w:rsidRPr="003707C7">
        <w:rPr>
          <w:rFonts w:ascii="Calibri" w:hAnsi="Calibri" w:cs="Calibri"/>
          <w:lang w:val="en-US"/>
        </w:rPr>
        <w:t xml:space="preserve"> Settings\Measure Gain”,</w:t>
      </w:r>
    </w:p>
    <w:p w:rsidR="003707C7" w:rsidRPr="003707C7" w:rsidRDefault="003707C7" w:rsidP="003707C7">
      <w:pPr>
        <w:rPr>
          <w:lang w:val="en-US"/>
        </w:rPr>
      </w:pPr>
      <w:proofErr w:type="gramStart"/>
      <w:r w:rsidRPr="003707C7">
        <w:rPr>
          <w:lang w:val="en-US"/>
        </w:rPr>
        <w:t>page</w:t>
      </w:r>
      <w:proofErr w:type="gramEnd"/>
      <w:r w:rsidRPr="003707C7">
        <w:rPr>
          <w:lang w:val="en-US"/>
        </w:rPr>
        <w:t xml:space="preserve"> 16).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 xml:space="preserve">Fig.31: </w:t>
      </w:r>
      <w:proofErr w:type="spellStart"/>
      <w:r w:rsidRPr="003707C7">
        <w:rPr>
          <w:lang w:val="en-US"/>
        </w:rPr>
        <w:t>Spectro</w:t>
      </w:r>
      <w:proofErr w:type="spellEnd"/>
      <w:r w:rsidRPr="003707C7">
        <w:rPr>
          <w:lang w:val="en-US"/>
        </w:rPr>
        <w:t xml:space="preserve"> Settings\Measure Gain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 xml:space="preserve">This tab displays the list of spectrophotometer initialization steps (Fig.31-A) and five </w:t>
      </w:r>
      <w:proofErr w:type="spellStart"/>
      <w:r w:rsidRPr="003707C7">
        <w:rPr>
          <w:lang w:val="en-US"/>
        </w:rPr>
        <w:t>subtabs</w:t>
      </w:r>
      <w:proofErr w:type="spellEnd"/>
      <w:r w:rsidRPr="003707C7">
        <w:rPr>
          <w:lang w:val="en-US"/>
        </w:rPr>
        <w:t xml:space="preserve"> to perform each</w:t>
      </w:r>
    </w:p>
    <w:p w:rsidR="003707C7" w:rsidRPr="003707C7" w:rsidRDefault="003707C7" w:rsidP="003707C7">
      <w:pPr>
        <w:rPr>
          <w:lang w:val="en-US"/>
        </w:rPr>
      </w:pPr>
      <w:proofErr w:type="gramStart"/>
      <w:r w:rsidRPr="003707C7">
        <w:rPr>
          <w:lang w:val="en-US"/>
        </w:rPr>
        <w:t>initialization</w:t>
      </w:r>
      <w:proofErr w:type="gramEnd"/>
      <w:r w:rsidRPr="003707C7">
        <w:rPr>
          <w:lang w:val="en-US"/>
        </w:rPr>
        <w:t xml:space="preserve"> step (Fig.31-B). Once a step is performed, it is marked «Done» in the list.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1- Measure Gain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Click the «Measure Gain» tab (Fig.31-B).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Press the «Start» button (Fig.31-C).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When the mes</w:t>
      </w:r>
      <w:r w:rsidRPr="003707C7">
        <w:rPr>
          <w:lang w:val="en-US"/>
        </w:rPr>
        <w:t>sage «After the gain measurement, the spectrophotometer is initialized</w:t>
      </w:r>
      <w:proofErr w:type="gramStart"/>
      <w:r w:rsidRPr="003707C7">
        <w:rPr>
          <w:lang w:val="en-US"/>
        </w:rPr>
        <w:t>.»</w:t>
      </w:r>
      <w:proofErr w:type="gramEnd"/>
      <w:r w:rsidRPr="003707C7">
        <w:rPr>
          <w:lang w:val="en-US"/>
        </w:rPr>
        <w:t xml:space="preserve"> is displayed, press the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«OK» button.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Then, the following message is displayed: «Verify absence of segment in sector 1</w:t>
      </w:r>
      <w:proofErr w:type="gramStart"/>
      <w:r w:rsidRPr="003707C7">
        <w:rPr>
          <w:rFonts w:ascii="Calibri" w:hAnsi="Calibri" w:cs="Calibri"/>
          <w:lang w:val="en-US"/>
        </w:rPr>
        <w:t>.»</w:t>
      </w:r>
      <w:proofErr w:type="gramEnd"/>
      <w:r w:rsidRPr="003707C7">
        <w:rPr>
          <w:rFonts w:ascii="Calibri" w:hAnsi="Calibri" w:cs="Calibri"/>
          <w:lang w:val="en-US"/>
        </w:rPr>
        <w:t>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 xml:space="preserve">Check that there is no </w:t>
      </w:r>
      <w:proofErr w:type="spellStart"/>
      <w:r w:rsidRPr="003707C7">
        <w:rPr>
          <w:lang w:val="en-US"/>
        </w:rPr>
        <w:t>cuvette</w:t>
      </w:r>
      <w:proofErr w:type="spellEnd"/>
      <w:r w:rsidRPr="003707C7">
        <w:rPr>
          <w:lang w:val="en-US"/>
        </w:rPr>
        <w:t xml:space="preserve"> segment into the sector 1 of the reaction tray and press the «OK» button.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rFonts w:ascii="MS Mincho" w:eastAsia="MS Mincho" w:hAnsi="MS Mincho" w:cs="MS Mincho" w:hint="eastAsia"/>
          <w:lang w:val="en-US"/>
        </w:rPr>
        <w:t>◆</w:t>
      </w:r>
      <w:r w:rsidRPr="003707C7">
        <w:rPr>
          <w:rFonts w:ascii="Calibri" w:hAnsi="Calibri" w:cs="Calibri"/>
          <w:lang w:val="en-US"/>
        </w:rPr>
        <w:t xml:space="preserve"> Once the step is performed, the gain and the light </w:t>
      </w:r>
      <w:proofErr w:type="spellStart"/>
      <w:r w:rsidRPr="003707C7">
        <w:rPr>
          <w:rFonts w:ascii="Calibri" w:hAnsi="Calibri" w:cs="Calibri"/>
          <w:lang w:val="en-US"/>
        </w:rPr>
        <w:t>intens</w:t>
      </w:r>
      <w:proofErr w:type="spellEnd"/>
      <w:r w:rsidRPr="003707C7">
        <w:rPr>
          <w:rFonts w:ascii="Calibri" w:hAnsi="Calibri" w:cs="Calibri"/>
          <w:lang w:val="en-US"/>
        </w:rPr>
        <w:t xml:space="preserve"> </w:t>
      </w:r>
      <w:proofErr w:type="spellStart"/>
      <w:r w:rsidRPr="003707C7">
        <w:rPr>
          <w:rFonts w:ascii="Calibri" w:hAnsi="Calibri" w:cs="Calibri"/>
          <w:lang w:val="en-US"/>
        </w:rPr>
        <w:t>ity</w:t>
      </w:r>
      <w:proofErr w:type="spellEnd"/>
      <w:r w:rsidRPr="003707C7">
        <w:rPr>
          <w:rFonts w:ascii="Calibri" w:hAnsi="Calibri" w:cs="Calibri"/>
          <w:lang w:val="en-US"/>
        </w:rPr>
        <w:t xml:space="preserve"> measured on air (</w:t>
      </w:r>
      <w:proofErr w:type="gramStart"/>
      <w:r w:rsidRPr="003707C7">
        <w:rPr>
          <w:rFonts w:ascii="Calibri" w:hAnsi="Calibri" w:cs="Calibri"/>
          <w:lang w:val="en-US"/>
        </w:rPr>
        <w:t xml:space="preserve">without  </w:t>
      </w:r>
      <w:proofErr w:type="spellStart"/>
      <w:r w:rsidRPr="003707C7">
        <w:rPr>
          <w:rFonts w:ascii="Calibri" w:hAnsi="Calibri" w:cs="Calibri"/>
          <w:lang w:val="en-US"/>
        </w:rPr>
        <w:t>cuvette</w:t>
      </w:r>
      <w:proofErr w:type="spellEnd"/>
      <w:proofErr w:type="gramEnd"/>
      <w:r w:rsidRPr="003707C7">
        <w:rPr>
          <w:rFonts w:ascii="Calibri" w:hAnsi="Calibri" w:cs="Calibri"/>
          <w:lang w:val="en-US"/>
        </w:rPr>
        <w:t>) are displayed for</w:t>
      </w:r>
    </w:p>
    <w:p w:rsidR="003707C7" w:rsidRPr="003707C7" w:rsidRDefault="003707C7" w:rsidP="003707C7">
      <w:pPr>
        <w:rPr>
          <w:lang w:val="en-US"/>
        </w:rPr>
      </w:pPr>
      <w:proofErr w:type="gramStart"/>
      <w:r w:rsidRPr="003707C7">
        <w:rPr>
          <w:lang w:val="en-US"/>
        </w:rPr>
        <w:t>each</w:t>
      </w:r>
      <w:proofErr w:type="gramEnd"/>
      <w:r w:rsidRPr="003707C7">
        <w:rPr>
          <w:lang w:val="en-US"/>
        </w:rPr>
        <w:t xml:space="preserve"> wavelength.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Check that the gains (Fig.31-D) are included between 1 and 95%.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Check that the light intensities (Fig.31-E) are included between 57200 and 65535 (~ 61000).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A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B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C</w:t>
      </w:r>
    </w:p>
    <w:p w:rsidR="003707C7" w:rsidRPr="003707C7" w:rsidRDefault="003707C7" w:rsidP="003707C7">
      <w:pPr>
        <w:rPr>
          <w:lang w:val="en-US"/>
        </w:rPr>
      </w:pPr>
      <w:r w:rsidRPr="003707C7">
        <w:rPr>
          <w:lang w:val="en-US"/>
        </w:rPr>
        <w:t>D E</w:t>
      </w:r>
    </w:p>
    <w:p w:rsidR="000D1A3A" w:rsidRPr="003707C7" w:rsidRDefault="003707C7" w:rsidP="003707C7">
      <w:pPr>
        <w:rPr>
          <w:lang w:val="en-US"/>
        </w:rPr>
      </w:pPr>
      <w:r w:rsidRPr="003707C7">
        <w:rPr>
          <w:lang w:val="en-US"/>
        </w:rPr>
        <w:t xml:space="preserve">HORIB A </w:t>
      </w:r>
      <w:proofErr w:type="spellStart"/>
      <w:r w:rsidRPr="003707C7">
        <w:rPr>
          <w:lang w:val="en-US"/>
        </w:rPr>
        <w:t>Medi</w:t>
      </w:r>
      <w:proofErr w:type="spellEnd"/>
      <w:r w:rsidRPr="003707C7">
        <w:rPr>
          <w:lang w:val="en-US"/>
        </w:rPr>
        <w:t xml:space="preserve"> cal conf </w:t>
      </w:r>
      <w:proofErr w:type="spellStart"/>
      <w:r w:rsidRPr="003707C7">
        <w:rPr>
          <w:lang w:val="en-US"/>
        </w:rPr>
        <w:t>identi</w:t>
      </w:r>
      <w:proofErr w:type="spellEnd"/>
      <w:r w:rsidRPr="003707C7">
        <w:rPr>
          <w:lang w:val="en-US"/>
        </w:rPr>
        <w:t xml:space="preserve"> al</w:t>
      </w:r>
    </w:p>
    <w:sectPr w:rsidR="000D1A3A" w:rsidRPr="003707C7" w:rsidSect="000D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707C7"/>
    <w:rsid w:val="000D1A3A"/>
    <w:rsid w:val="0037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Медикс сервис</dc:creator>
  <cp:keywords/>
  <dc:description/>
  <cp:lastModifiedBy>Медикс сервис</cp:lastModifiedBy>
  <cp:revision>1</cp:revision>
  <dcterms:created xsi:type="dcterms:W3CDTF">2013-04-24T04:40:00Z</dcterms:created>
  <dcterms:modified xsi:type="dcterms:W3CDTF">2013-04-24T04:42:00Z</dcterms:modified>
</cp:coreProperties>
</file>