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D3" w:rsidRDefault="00844BD3" w:rsidP="00844BD3">
      <w:pPr>
        <w:pStyle w:val="2"/>
      </w:pPr>
      <w:bookmarkStart w:id="0" w:name="_Toc140298524"/>
      <w:r>
        <w:t>Вход в сервисный режим стола-штатива</w:t>
      </w:r>
      <w:bookmarkEnd w:id="0"/>
    </w:p>
    <w:p w:rsidR="00844BD3" w:rsidRDefault="00844BD3" w:rsidP="00844BD3">
      <w:r>
        <w:t xml:space="preserve">Стол-штатив </w:t>
      </w:r>
      <w:r>
        <w:rPr>
          <w:b/>
          <w:bCs/>
          <w:lang w:val="en-US"/>
        </w:rPr>
        <w:t>CLISIS</w:t>
      </w:r>
      <w:r>
        <w:rPr>
          <w:b/>
          <w:bCs/>
        </w:rPr>
        <w:t xml:space="preserve"> </w:t>
      </w:r>
      <w:r>
        <w:t xml:space="preserve">имеет сервисный режим, в котором сервисный инженер может настроить множество конфигурационных и калибровочных параметров, которые хранятся в последовательном </w:t>
      </w:r>
      <w:r>
        <w:rPr>
          <w:lang w:val="en-US"/>
        </w:rPr>
        <w:t>EEPROM</w:t>
      </w:r>
      <w:r>
        <w:t xml:space="preserve"> ЦПУ трехфазных цепей. Для запуска сервисной программы необходимо войти в сервисный режим, выполнив следующие операции:</w:t>
      </w:r>
    </w:p>
    <w:p w:rsidR="00844BD3" w:rsidRDefault="00844BD3" w:rsidP="00844BD3">
      <w:pPr>
        <w:numPr>
          <w:ilvl w:val="0"/>
          <w:numId w:val="2"/>
        </w:numPr>
      </w:pPr>
      <w:r>
        <w:t xml:space="preserve">Включите стол-штатив и, пока мигают светодиоды пульта, одновременно нажмите и удерживайте кнопки </w:t>
      </w:r>
      <w:r>
        <w:rPr>
          <w:b/>
          <w:bCs/>
        </w:rPr>
        <w:t xml:space="preserve">42 </w:t>
      </w:r>
      <w:r>
        <w:t xml:space="preserve">и </w:t>
      </w:r>
      <w:r>
        <w:rPr>
          <w:b/>
          <w:bCs/>
        </w:rPr>
        <w:t>43</w:t>
      </w:r>
      <w:r>
        <w:t xml:space="preserve"> (см. рис. 8-1):</w:t>
      </w:r>
    </w:p>
    <w:p w:rsidR="00844BD3" w:rsidRDefault="00844BD3" w:rsidP="00844BD3">
      <w:pPr>
        <w:autoSpaceDE w:val="0"/>
        <w:autoSpaceDN w:val="0"/>
        <w:adjustRightInd w:val="0"/>
        <w:spacing w:after="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</w:rPr>
        <w:drawing>
          <wp:inline distT="0" distB="0" distL="0" distR="0">
            <wp:extent cx="5705475" cy="5086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08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161" w:rsidRDefault="00313161">
      <w:bookmarkStart w:id="1" w:name="_GoBack"/>
      <w:bookmarkEnd w:id="1"/>
    </w:p>
    <w:sectPr w:rsidR="00313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EBC"/>
    <w:multiLevelType w:val="multilevel"/>
    <w:tmpl w:val="44C0DFD4"/>
    <w:lvl w:ilvl="0">
      <w:start w:val="8"/>
      <w:numFmt w:val="decimal"/>
      <w:pStyle w:val="1"/>
      <w:lvlText w:val="Глава %1"/>
      <w:lvlJc w:val="left"/>
      <w:pPr>
        <w:tabs>
          <w:tab w:val="num" w:pos="1588"/>
        </w:tabs>
        <w:ind w:left="1588" w:hanging="1588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Restart w:val="0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lvlRestart w:val="0"/>
      <w:pStyle w:val="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225"/>
        </w:tabs>
        <w:ind w:left="143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5"/>
        </w:tabs>
        <w:ind w:left="157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5"/>
        </w:tabs>
        <w:ind w:left="172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05"/>
        </w:tabs>
        <w:ind w:left="18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5"/>
        </w:tabs>
        <w:ind w:left="2009" w:hanging="1584"/>
      </w:pPr>
      <w:rPr>
        <w:rFonts w:hint="default"/>
      </w:rPr>
    </w:lvl>
  </w:abstractNum>
  <w:abstractNum w:abstractNumId="1">
    <w:nsid w:val="4E9C00EE"/>
    <w:multiLevelType w:val="hybridMultilevel"/>
    <w:tmpl w:val="A8FC477E"/>
    <w:lvl w:ilvl="0" w:tplc="E0EC7422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D3"/>
    <w:rsid w:val="00313161"/>
    <w:rsid w:val="0084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D3"/>
    <w:pPr>
      <w:spacing w:after="6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1">
    <w:name w:val="heading 1"/>
    <w:basedOn w:val="a0"/>
    <w:next w:val="a"/>
    <w:link w:val="10"/>
    <w:qFormat/>
    <w:rsid w:val="00844BD3"/>
    <w:pPr>
      <w:spacing w:before="360" w:after="240"/>
      <w:contextualSpacing w:val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"/>
    <w:link w:val="20"/>
    <w:qFormat/>
    <w:rsid w:val="00844BD3"/>
    <w:pPr>
      <w:numPr>
        <w:ilvl w:val="1"/>
      </w:numPr>
      <w:spacing w:before="240" w:after="120"/>
      <w:contextualSpacing w:val="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"/>
    <w:link w:val="30"/>
    <w:qFormat/>
    <w:rsid w:val="00844BD3"/>
    <w:pPr>
      <w:numPr>
        <w:ilvl w:val="2"/>
      </w:numPr>
      <w:spacing w:before="240" w:after="120"/>
      <w:contextualSpacing w:val="0"/>
      <w:outlineLvl w:val="2"/>
    </w:pPr>
    <w:rPr>
      <w:rFonts w:cs="Arial"/>
      <w:b/>
      <w:bCs/>
      <w:sz w:val="24"/>
      <w:szCs w:val="26"/>
    </w:rPr>
  </w:style>
  <w:style w:type="paragraph" w:styleId="4">
    <w:name w:val="heading 4"/>
    <w:basedOn w:val="a0"/>
    <w:next w:val="a"/>
    <w:link w:val="40"/>
    <w:qFormat/>
    <w:rsid w:val="00844BD3"/>
    <w:pPr>
      <w:numPr>
        <w:ilvl w:val="3"/>
      </w:numPr>
      <w:spacing w:before="240"/>
      <w:contextualSpacing w:val="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4B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844BD3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44BD3"/>
    <w:rPr>
      <w:rFonts w:ascii="Arial" w:eastAsia="Times New Roman" w:hAnsi="Arial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44BD3"/>
    <w:rPr>
      <w:rFonts w:ascii="Arial" w:eastAsia="Times New Roman" w:hAnsi="Arial" w:cs="Times New Roman"/>
      <w:b/>
      <w:bCs/>
      <w:szCs w:val="28"/>
      <w:lang w:eastAsia="ru-RU"/>
    </w:rPr>
  </w:style>
  <w:style w:type="paragraph" w:styleId="a0">
    <w:name w:val="List Number"/>
    <w:basedOn w:val="a"/>
    <w:uiPriority w:val="99"/>
    <w:semiHidden/>
    <w:unhideWhenUsed/>
    <w:rsid w:val="00844BD3"/>
    <w:pPr>
      <w:numPr>
        <w:numId w:val="1"/>
      </w:num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BD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44B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D3"/>
    <w:pPr>
      <w:spacing w:after="60" w:line="240" w:lineRule="auto"/>
      <w:jc w:val="both"/>
    </w:pPr>
    <w:rPr>
      <w:rFonts w:ascii="Arial" w:eastAsia="Times New Roman" w:hAnsi="Arial" w:cs="Times New Roman"/>
      <w:szCs w:val="24"/>
      <w:lang w:eastAsia="ru-RU"/>
    </w:rPr>
  </w:style>
  <w:style w:type="paragraph" w:styleId="1">
    <w:name w:val="heading 1"/>
    <w:basedOn w:val="a0"/>
    <w:next w:val="a"/>
    <w:link w:val="10"/>
    <w:qFormat/>
    <w:rsid w:val="00844BD3"/>
    <w:pPr>
      <w:spacing w:before="360" w:after="240"/>
      <w:contextualSpacing w:val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0"/>
    <w:next w:val="a"/>
    <w:link w:val="20"/>
    <w:qFormat/>
    <w:rsid w:val="00844BD3"/>
    <w:pPr>
      <w:numPr>
        <w:ilvl w:val="1"/>
      </w:numPr>
      <w:spacing w:before="240" w:after="120"/>
      <w:contextualSpacing w:val="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a"/>
    <w:link w:val="30"/>
    <w:qFormat/>
    <w:rsid w:val="00844BD3"/>
    <w:pPr>
      <w:numPr>
        <w:ilvl w:val="2"/>
      </w:numPr>
      <w:spacing w:before="240" w:after="120"/>
      <w:contextualSpacing w:val="0"/>
      <w:outlineLvl w:val="2"/>
    </w:pPr>
    <w:rPr>
      <w:rFonts w:cs="Arial"/>
      <w:b/>
      <w:bCs/>
      <w:sz w:val="24"/>
      <w:szCs w:val="26"/>
    </w:rPr>
  </w:style>
  <w:style w:type="paragraph" w:styleId="4">
    <w:name w:val="heading 4"/>
    <w:basedOn w:val="a0"/>
    <w:next w:val="a"/>
    <w:link w:val="40"/>
    <w:qFormat/>
    <w:rsid w:val="00844BD3"/>
    <w:pPr>
      <w:numPr>
        <w:ilvl w:val="3"/>
      </w:numPr>
      <w:spacing w:before="240"/>
      <w:contextualSpacing w:val="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44BD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844BD3"/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44BD3"/>
    <w:rPr>
      <w:rFonts w:ascii="Arial" w:eastAsia="Times New Roman" w:hAnsi="Arial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44BD3"/>
    <w:rPr>
      <w:rFonts w:ascii="Arial" w:eastAsia="Times New Roman" w:hAnsi="Arial" w:cs="Times New Roman"/>
      <w:b/>
      <w:bCs/>
      <w:szCs w:val="28"/>
      <w:lang w:eastAsia="ru-RU"/>
    </w:rPr>
  </w:style>
  <w:style w:type="paragraph" w:styleId="a0">
    <w:name w:val="List Number"/>
    <w:basedOn w:val="a"/>
    <w:uiPriority w:val="99"/>
    <w:semiHidden/>
    <w:unhideWhenUsed/>
    <w:rsid w:val="00844BD3"/>
    <w:pPr>
      <w:numPr>
        <w:numId w:val="1"/>
      </w:numPr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BD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44B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1</cp:revision>
  <dcterms:created xsi:type="dcterms:W3CDTF">2013-03-27T16:54:00Z</dcterms:created>
  <dcterms:modified xsi:type="dcterms:W3CDTF">2013-03-27T16:55:00Z</dcterms:modified>
</cp:coreProperties>
</file>