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C" w:rsidRDefault="003E04FC">
      <w:pPr>
        <w:pStyle w:val="1"/>
      </w:pPr>
      <w:bookmarkStart w:id="0" w:name="_GoBack"/>
      <w:bookmarkEnd w:id="0"/>
      <w:r>
        <w:t>PROGRAM PARAMETERS THAT ARE CONTROLED FROM THE PANEL DISPLAY</w:t>
      </w:r>
    </w:p>
    <w:p w:rsidR="003E04FC" w:rsidRDefault="003E04FC">
      <w:pPr>
        <w:bidi w:val="0"/>
        <w:rPr>
          <w:sz w:val="20"/>
        </w:rPr>
      </w:pPr>
      <w:r>
        <w:t xml:space="preserve">                                         (IN “SMS-DL06” program </w:t>
      </w:r>
      <w:proofErr w:type="gramStart"/>
      <w:r>
        <w:t>ONLY )</w:t>
      </w:r>
      <w:proofErr w:type="gramEnd"/>
      <w:r>
        <w:t xml:space="preserve">             </w:t>
      </w:r>
      <w:r>
        <w:rPr>
          <w:sz w:val="20"/>
        </w:rPr>
        <w:t>file: DL 06 Parameters</w:t>
      </w:r>
    </w:p>
    <w:p w:rsidR="003E04FC" w:rsidRDefault="003E04FC">
      <w:pPr>
        <w:bidi w:val="0"/>
        <w:rPr>
          <w:sz w:val="20"/>
        </w:rPr>
      </w:pPr>
    </w:p>
    <w:p w:rsidR="003E04FC" w:rsidRDefault="003E04FC">
      <w:pPr>
        <w:bidi w:val="0"/>
      </w:pPr>
    </w:p>
    <w:p w:rsidR="003E04FC" w:rsidRDefault="003E04FC">
      <w:pPr>
        <w:bidi w:val="0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134"/>
        <w:gridCol w:w="1417"/>
        <w:gridCol w:w="1134"/>
        <w:gridCol w:w="1142"/>
      </w:tblGrid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Parameter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Value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component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Symbol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Code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Main cycle (12 min)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7200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T6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V4000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V4020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Shredder “on” and “off” period of time (90 sec)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900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T21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V4001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V4021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Shredder on timer (4 sec)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40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T22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V4002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V4022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Shredder off timer (8 sec)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80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T23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V4003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V4023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Number of press actions (5)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6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CNT3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V4004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V4024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Number of machine wash (1)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2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CNT1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V4005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V4025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Water addition timer before valve opens (8 sec)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80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T14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V4006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V4026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 xml:space="preserve">Closing discharge valve timer (20)  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200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T10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V4007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V4027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Metering pump timer (30/26 sec)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300/260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T3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V4010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V4030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Separator operation timer (90 sec)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900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T13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V4011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V4031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High level safety timer (according to filling time)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600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T26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V4012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V4032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Cycles record (to erase use “close” button)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10 sec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V4013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V4033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Separator wash solenoid timer (60 sec)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600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T100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V4014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V4034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 xml:space="preserve">Water fill timer if level sensor did not turn off 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200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T37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V4015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V4035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Receiver inside wash timer (12 sec)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120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  <w:r>
              <w:t>T5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V4016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V4036</w:t>
            </w:r>
          </w:p>
        </w:tc>
      </w:tr>
      <w:tr w:rsidR="003E04F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3E04FC" w:rsidRDefault="003E04FC">
            <w:pPr>
              <w:bidi w:val="0"/>
            </w:pPr>
            <w:r>
              <w:t>Password for parameters change</w:t>
            </w: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1234</w:t>
            </w:r>
          </w:p>
        </w:tc>
        <w:tc>
          <w:tcPr>
            <w:tcW w:w="1417" w:type="dxa"/>
          </w:tcPr>
          <w:p w:rsidR="003E04FC" w:rsidRDefault="003E04FC">
            <w:pPr>
              <w:bidi w:val="0"/>
            </w:pPr>
          </w:p>
        </w:tc>
        <w:tc>
          <w:tcPr>
            <w:tcW w:w="1134" w:type="dxa"/>
          </w:tcPr>
          <w:p w:rsidR="003E04FC" w:rsidRDefault="003E04FC">
            <w:pPr>
              <w:bidi w:val="0"/>
            </w:pPr>
            <w:r>
              <w:t>V4017</w:t>
            </w:r>
          </w:p>
        </w:tc>
        <w:tc>
          <w:tcPr>
            <w:tcW w:w="1142" w:type="dxa"/>
          </w:tcPr>
          <w:p w:rsidR="003E04FC" w:rsidRDefault="003E04FC">
            <w:pPr>
              <w:bidi w:val="0"/>
            </w:pPr>
            <w:r>
              <w:t>V4037</w:t>
            </w:r>
          </w:p>
        </w:tc>
      </w:tr>
    </w:tbl>
    <w:p w:rsidR="003E04FC" w:rsidRDefault="003E04FC">
      <w:pPr>
        <w:bidi w:val="0"/>
      </w:pPr>
    </w:p>
    <w:p w:rsidR="003E04FC" w:rsidRDefault="003E04FC">
      <w:pPr>
        <w:bidi w:val="0"/>
      </w:pPr>
    </w:p>
    <w:p w:rsidR="003E04FC" w:rsidRDefault="003E04FC">
      <w:pPr>
        <w:bidi w:val="0"/>
      </w:pPr>
    </w:p>
    <w:p w:rsidR="003E04FC" w:rsidRDefault="003E04FC">
      <w:pPr>
        <w:bidi w:val="0"/>
        <w:rPr>
          <w:u w:val="single"/>
        </w:rPr>
      </w:pPr>
      <w:r>
        <w:rPr>
          <w:u w:val="single"/>
        </w:rPr>
        <w:t>Notes:</w:t>
      </w:r>
    </w:p>
    <w:p w:rsidR="003E04FC" w:rsidRDefault="003E04FC">
      <w:pPr>
        <w:bidi w:val="0"/>
        <w:rPr>
          <w:u w:val="single"/>
        </w:rPr>
      </w:pPr>
    </w:p>
    <w:p w:rsidR="003E04FC" w:rsidRDefault="003E04FC">
      <w:pPr>
        <w:pStyle w:val="a5"/>
      </w:pPr>
      <w:r>
        <w:t>The values of timers are in 1/10 of a second. That means for 30 seconds the value should be set to 300.</w:t>
      </w:r>
    </w:p>
    <w:p w:rsidR="003E04FC" w:rsidRDefault="003E04FC">
      <w:pPr>
        <w:bidi w:val="0"/>
      </w:pPr>
    </w:p>
    <w:p w:rsidR="003E04FC" w:rsidRDefault="003E04FC">
      <w:pPr>
        <w:bidi w:val="0"/>
      </w:pPr>
      <w:r>
        <w:t>The value of counters is set to No. + 1. That means for 5 times the value is set to 6.</w:t>
      </w:r>
    </w:p>
    <w:sectPr w:rsidR="003E04FC" w:rsidSect="00A42F17">
      <w:headerReference w:type="even" r:id="rId7"/>
      <w:headerReference w:type="default" r:id="rId8"/>
      <w:endnotePr>
        <w:numFmt w:val="lowerLetter"/>
      </w:endnotePr>
      <w:pgSz w:w="11906" w:h="16838"/>
      <w:pgMar w:top="1440" w:right="566" w:bottom="1440" w:left="1800" w:header="720" w:footer="720" w:gutter="0"/>
      <w:pgNumType w:start="54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C1" w:rsidRDefault="00687EC1">
      <w:r>
        <w:separator/>
      </w:r>
    </w:p>
  </w:endnote>
  <w:endnote w:type="continuationSeparator" w:id="0">
    <w:p w:rsidR="00687EC1" w:rsidRDefault="0068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C1" w:rsidRDefault="00687EC1">
      <w:r>
        <w:separator/>
      </w:r>
    </w:p>
  </w:footnote>
  <w:footnote w:type="continuationSeparator" w:id="0">
    <w:p w:rsidR="00687EC1" w:rsidRDefault="0068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17" w:rsidRDefault="00A42F17" w:rsidP="00EE3888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A42F17" w:rsidRDefault="00A42F1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17" w:rsidRDefault="00A42F17" w:rsidP="00EE3888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6841BC">
      <w:rPr>
        <w:rStyle w:val="a7"/>
        <w:noProof/>
      </w:rPr>
      <w:t>54</w:t>
    </w:r>
    <w:r>
      <w:rPr>
        <w:rStyle w:val="a7"/>
        <w:rtl/>
      </w:rPr>
      <w:fldChar w:fldCharType="end"/>
    </w:r>
  </w:p>
  <w:p w:rsidR="00A42F17" w:rsidRDefault="00A42F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C6"/>
    <w:rsid w:val="000E43C6"/>
    <w:rsid w:val="003E04FC"/>
    <w:rsid w:val="006841BC"/>
    <w:rsid w:val="00687EC1"/>
    <w:rsid w:val="00A42F17"/>
    <w:rsid w:val="00E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ascii="Arial" w:hAnsi="Arial"/>
      <w:sz w:val="24"/>
      <w:szCs w:val="24"/>
      <w:lang w:val="en-US" w:eastAsia="he-IL" w:bidi="he-IL"/>
    </w:rPr>
  </w:style>
  <w:style w:type="paragraph" w:styleId="1">
    <w:name w:val="heading 1"/>
    <w:basedOn w:val="a"/>
    <w:next w:val="a"/>
    <w:qFormat/>
    <w:pPr>
      <w:keepNext/>
      <w:bidi w:val="0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/>
    </w:rPr>
  </w:style>
  <w:style w:type="paragraph" w:styleId="a5">
    <w:name w:val="Body Text"/>
    <w:basedOn w:val="a"/>
    <w:pPr>
      <w:bidi w:val="0"/>
    </w:pPr>
  </w:style>
  <w:style w:type="paragraph" w:styleId="a6">
    <w:name w:val="header"/>
    <w:basedOn w:val="a"/>
    <w:rsid w:val="00A42F1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A42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ascii="Arial" w:hAnsi="Arial"/>
      <w:sz w:val="24"/>
      <w:szCs w:val="24"/>
      <w:lang w:val="en-US" w:eastAsia="he-IL" w:bidi="he-IL"/>
    </w:rPr>
  </w:style>
  <w:style w:type="paragraph" w:styleId="1">
    <w:name w:val="heading 1"/>
    <w:basedOn w:val="a"/>
    <w:next w:val="a"/>
    <w:qFormat/>
    <w:pPr>
      <w:keepNext/>
      <w:bidi w:val="0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/>
    </w:rPr>
  </w:style>
  <w:style w:type="paragraph" w:styleId="a5">
    <w:name w:val="Body Text"/>
    <w:basedOn w:val="a"/>
    <w:pPr>
      <w:bidi w:val="0"/>
    </w:pPr>
  </w:style>
  <w:style w:type="paragraph" w:styleId="a6">
    <w:name w:val="header"/>
    <w:basedOn w:val="a"/>
    <w:rsid w:val="00A42F1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A4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MCM environmental technologies ltd</vt:lpstr>
      <vt:lpstr>MCM environmental technologies ltd</vt:lpstr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MCM environmental technologies ltd</dc:title>
  <dc:creator>Meir</dc:creator>
  <cp:lastModifiedBy>Rinat</cp:lastModifiedBy>
  <cp:revision>2</cp:revision>
  <cp:lastPrinted>1999-10-21T04:49:00Z</cp:lastPrinted>
  <dcterms:created xsi:type="dcterms:W3CDTF">2011-10-18T16:26:00Z</dcterms:created>
  <dcterms:modified xsi:type="dcterms:W3CDTF">2011-10-18T16:26:00Z</dcterms:modified>
</cp:coreProperties>
</file>